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EA427" w14:textId="001E6150" w:rsidR="00985053" w:rsidRPr="00063BAE" w:rsidRDefault="00046C7D" w:rsidP="00063BAE">
      <w:pPr>
        <w:spacing w:after="0"/>
        <w:jc w:val="both"/>
        <w:rPr>
          <w:rFonts w:ascii="Arial" w:eastAsia="Times New Roman" w:hAnsi="Arial" w:cs="Arial"/>
          <w:b/>
          <w:sz w:val="28"/>
          <w:szCs w:val="28"/>
        </w:rPr>
      </w:pPr>
      <w:r>
        <w:rPr>
          <w:rFonts w:ascii="Arial" w:eastAsia="Times New Roman" w:hAnsi="Arial" w:cs="Arial"/>
          <w:b/>
          <w:sz w:val="28"/>
          <w:szCs w:val="28"/>
        </w:rPr>
        <w:t>PERANCANGAN DESAIN DAN ANALISIS KEKUATAN FRAME GOKART BERDASARKAN PERHITUNGAN MANUAL</w:t>
      </w:r>
    </w:p>
    <w:p w14:paraId="4513B2D5" w14:textId="1F4826D8" w:rsidR="00985053" w:rsidRPr="00026851" w:rsidRDefault="00063BAE" w:rsidP="00026851">
      <w:pPr>
        <w:spacing w:after="0"/>
        <w:rPr>
          <w:rFonts w:ascii="Arial" w:eastAsia="Times New Roman" w:hAnsi="Arial" w:cs="Arial"/>
          <w:sz w:val="24"/>
          <w:szCs w:val="24"/>
        </w:rPr>
      </w:pPr>
      <w:r>
        <w:rPr>
          <w:rFonts w:ascii="Arial" w:eastAsia="Times New Roman" w:hAnsi="Arial" w:cs="Arial"/>
          <w:sz w:val="24"/>
          <w:szCs w:val="24"/>
        </w:rPr>
        <w:t xml:space="preserve"> </w:t>
      </w:r>
    </w:p>
    <w:p w14:paraId="6822B5A4" w14:textId="77777777" w:rsidR="00985053" w:rsidRPr="00026851" w:rsidRDefault="00985053" w:rsidP="00026851">
      <w:pPr>
        <w:spacing w:after="0"/>
        <w:rPr>
          <w:rFonts w:ascii="Arial" w:eastAsia="Times New Roman" w:hAnsi="Arial" w:cs="Arial"/>
          <w:sz w:val="24"/>
          <w:szCs w:val="24"/>
        </w:rPr>
      </w:pPr>
    </w:p>
    <w:p w14:paraId="169F3504" w14:textId="77777777" w:rsidR="00985053" w:rsidRPr="00693E8D" w:rsidRDefault="00985053" w:rsidP="00026851">
      <w:pPr>
        <w:spacing w:after="0"/>
        <w:rPr>
          <w:rFonts w:ascii="Arial" w:eastAsia="Times New Roman" w:hAnsi="Arial" w:cs="Arial"/>
          <w:i/>
          <w:sz w:val="24"/>
          <w:szCs w:val="24"/>
        </w:rPr>
      </w:pPr>
      <w:r w:rsidRPr="00693E8D">
        <w:rPr>
          <w:rFonts w:ascii="Arial" w:eastAsia="Times New Roman" w:hAnsi="Arial" w:cs="Arial"/>
          <w:b/>
          <w:bCs/>
          <w:i/>
          <w:color w:val="000000"/>
          <w:sz w:val="24"/>
          <w:szCs w:val="24"/>
        </w:rPr>
        <w:t>ABSTRACT</w:t>
      </w:r>
    </w:p>
    <w:p w14:paraId="4DEF3FC8" w14:textId="2500D95B" w:rsidR="008B66F4" w:rsidRDefault="008B66F4" w:rsidP="00026851">
      <w:pPr>
        <w:spacing w:after="0"/>
        <w:rPr>
          <w:rFonts w:ascii="Arial" w:eastAsia="Times New Roman" w:hAnsi="Arial" w:cs="Arial"/>
          <w:i/>
          <w:sz w:val="24"/>
          <w:szCs w:val="24"/>
        </w:rPr>
      </w:pPr>
    </w:p>
    <w:p w14:paraId="0BF94D9D" w14:textId="4E82DBC3" w:rsidR="008D4CEF" w:rsidRPr="00792C34" w:rsidRDefault="00792C34" w:rsidP="00792C34">
      <w:pPr>
        <w:spacing w:after="0"/>
        <w:ind w:right="707"/>
        <w:jc w:val="both"/>
        <w:rPr>
          <w:rFonts w:ascii="Arial" w:eastAsia="Times New Roman" w:hAnsi="Arial" w:cs="Arial"/>
          <w:i/>
          <w:sz w:val="24"/>
          <w:szCs w:val="24"/>
        </w:rPr>
      </w:pPr>
      <w:r w:rsidRPr="00792C34">
        <w:rPr>
          <w:rFonts w:ascii="Arial" w:eastAsia="Times New Roman" w:hAnsi="Arial" w:cs="Arial"/>
          <w:i/>
          <w:sz w:val="24"/>
          <w:szCs w:val="24"/>
        </w:rPr>
        <w:t xml:space="preserve">The development of electric vehicles in Indonesia continues to show a positive trend as a response to the demand for environmentally friendly and efficient mobility. However, the mass production of locally made electric vehicles remains limited, particularly in structural design and analysis, which are critical in product development. This study aims to design and analyze the strength of the “Gasix” gokart frame, an electric vehicle developed by students, which has not yet </w:t>
      </w:r>
      <w:commentRangeStart w:id="0"/>
      <w:r w:rsidRPr="00792C34">
        <w:rPr>
          <w:rFonts w:ascii="Arial" w:eastAsia="Times New Roman" w:hAnsi="Arial" w:cs="Arial"/>
          <w:i/>
          <w:sz w:val="24"/>
          <w:szCs w:val="24"/>
        </w:rPr>
        <w:t>undergone</w:t>
      </w:r>
      <w:commentRangeEnd w:id="0"/>
      <w:r w:rsidR="005B416A">
        <w:rPr>
          <w:rStyle w:val="CommentReference"/>
        </w:rPr>
        <w:commentReference w:id="0"/>
      </w:r>
      <w:r w:rsidRPr="00792C34">
        <w:rPr>
          <w:rFonts w:ascii="Arial" w:eastAsia="Times New Roman" w:hAnsi="Arial" w:cs="Arial"/>
          <w:i/>
          <w:sz w:val="24"/>
          <w:szCs w:val="24"/>
        </w:rPr>
        <w:t xml:space="preserve"> technical strength testing. The analysis was conducted manually, without simulation software, using a static approach to calculate stress (σ), strain (ε), and the safety factor based on fundamental en</w:t>
      </w:r>
      <w:r>
        <w:rPr>
          <w:rFonts w:ascii="Arial" w:eastAsia="Times New Roman" w:hAnsi="Arial" w:cs="Arial"/>
          <w:i/>
          <w:sz w:val="24"/>
          <w:szCs w:val="24"/>
        </w:rPr>
        <w:t xml:space="preserve">gineering mechanics principles. </w:t>
      </w:r>
      <w:r w:rsidRPr="00792C34">
        <w:rPr>
          <w:rFonts w:ascii="Arial" w:eastAsia="Times New Roman" w:hAnsi="Arial" w:cs="Arial"/>
          <w:i/>
          <w:sz w:val="24"/>
          <w:szCs w:val="24"/>
        </w:rPr>
        <w:t>The loading data includes a combination of driver and battery weights, and the frame material used is AISI 1035 carbon steel. The results indicate that under a maximum load of 105 kg, the highest stress is 310.03 MPa, which remains below the material’s yield strength of 370 MPa. The maximum strain is 1.55 × 10</w:t>
      </w:r>
      <w:r w:rsidRPr="00792C34">
        <w:rPr>
          <w:rFonts w:ascii="Cambria Math" w:eastAsia="Times New Roman" w:hAnsi="Cambria Math" w:cs="Cambria Math"/>
          <w:i/>
          <w:sz w:val="24"/>
          <w:szCs w:val="24"/>
        </w:rPr>
        <w:t>⁻</w:t>
      </w:r>
      <w:r w:rsidRPr="00792C34">
        <w:rPr>
          <w:rFonts w:ascii="Arial" w:eastAsia="Times New Roman" w:hAnsi="Arial" w:cs="Arial"/>
          <w:i/>
          <w:sz w:val="24"/>
          <w:szCs w:val="24"/>
        </w:rPr>
        <w:t>³ with a deformation of 1.55 mm, and the lowest safety factor is 1.20. Under a light load of 25 kg, the safety factor increases to 5.01. Weld joint analysis also shows sufficient</w:t>
      </w:r>
      <w:r>
        <w:rPr>
          <w:rFonts w:ascii="Arial" w:eastAsia="Times New Roman" w:hAnsi="Arial" w:cs="Arial"/>
          <w:i/>
          <w:sz w:val="24"/>
          <w:szCs w:val="24"/>
        </w:rPr>
        <w:t xml:space="preserve"> strength against shear stress. </w:t>
      </w:r>
      <w:r w:rsidRPr="00792C34">
        <w:rPr>
          <w:rFonts w:ascii="Arial" w:eastAsia="Times New Roman" w:hAnsi="Arial" w:cs="Arial"/>
          <w:i/>
          <w:sz w:val="24"/>
          <w:szCs w:val="24"/>
        </w:rPr>
        <w:t>In conclusion, the “Gasix” gokart frame meets the minimum structural strength requirements, is safe to use, and technically feasible. This research also contributes to the development of manual analysis methods for vocational automotive education and serves as a reference for independently designing lightweight electric vehicles.</w:t>
      </w:r>
    </w:p>
    <w:p w14:paraId="3DF7EBB9" w14:textId="471C0CD0" w:rsidR="005834C5" w:rsidRDefault="002030E9" w:rsidP="00840C96">
      <w:pPr>
        <w:spacing w:after="0"/>
        <w:ind w:right="707"/>
        <w:jc w:val="both"/>
        <w:rPr>
          <w:rFonts w:ascii="Arial" w:eastAsia="Times New Roman" w:hAnsi="Arial" w:cs="Arial"/>
          <w:i/>
          <w:color w:val="000000"/>
          <w:sz w:val="24"/>
          <w:szCs w:val="24"/>
        </w:rPr>
      </w:pPr>
      <w:r w:rsidRPr="00693E8D">
        <w:rPr>
          <w:rFonts w:ascii="Arial" w:eastAsia="Times New Roman" w:hAnsi="Arial" w:cs="Arial"/>
          <w:b/>
          <w:i/>
          <w:color w:val="000000"/>
          <w:sz w:val="24"/>
          <w:szCs w:val="24"/>
        </w:rPr>
        <w:t>Keywords</w:t>
      </w:r>
      <w:r w:rsidR="008D4CEF" w:rsidRPr="00693E8D">
        <w:rPr>
          <w:rFonts w:ascii="Arial" w:eastAsia="Times New Roman" w:hAnsi="Arial" w:cs="Arial"/>
          <w:b/>
          <w:i/>
          <w:color w:val="000000"/>
          <w:sz w:val="24"/>
          <w:szCs w:val="24"/>
        </w:rPr>
        <w:t xml:space="preserve">: </w:t>
      </w:r>
      <w:r w:rsidR="00792C34" w:rsidRPr="00792C34">
        <w:rPr>
          <w:rFonts w:ascii="Arial" w:eastAsia="Times New Roman" w:hAnsi="Arial" w:cs="Arial"/>
          <w:i/>
          <w:color w:val="000000"/>
          <w:sz w:val="24"/>
          <w:szCs w:val="24"/>
        </w:rPr>
        <w:t>Go-kart, Frame, Stress, Strain, Safety Factor, Weld Strength, AISI 1035, Manual Calculation</w:t>
      </w:r>
    </w:p>
    <w:p w14:paraId="16FC338F" w14:textId="77777777" w:rsidR="00840C96" w:rsidRPr="00026851" w:rsidRDefault="00840C96" w:rsidP="00840C96">
      <w:pPr>
        <w:spacing w:after="0"/>
        <w:ind w:right="707"/>
        <w:jc w:val="both"/>
        <w:rPr>
          <w:rFonts w:ascii="Arial" w:eastAsia="Times New Roman" w:hAnsi="Arial" w:cs="Arial"/>
          <w:i/>
          <w:color w:val="000000"/>
          <w:sz w:val="24"/>
          <w:szCs w:val="24"/>
        </w:rPr>
      </w:pPr>
    </w:p>
    <w:p w14:paraId="6B1ADE90" w14:textId="119619A6" w:rsidR="00985053" w:rsidRPr="00053DB4" w:rsidRDefault="008B66F4" w:rsidP="00026851">
      <w:pPr>
        <w:spacing w:after="0"/>
        <w:rPr>
          <w:rFonts w:ascii="Arial" w:eastAsia="Times New Roman" w:hAnsi="Arial" w:cs="Arial"/>
          <w:sz w:val="24"/>
          <w:szCs w:val="24"/>
        </w:rPr>
      </w:pPr>
      <w:commentRangeStart w:id="1"/>
      <w:r>
        <w:rPr>
          <w:rFonts w:ascii="Arial" w:eastAsia="Times New Roman" w:hAnsi="Arial" w:cs="Arial"/>
          <w:b/>
          <w:bCs/>
          <w:color w:val="000000"/>
          <w:sz w:val="24"/>
          <w:szCs w:val="24"/>
        </w:rPr>
        <w:t>PENDAHULUAN</w:t>
      </w:r>
      <w:commentRangeEnd w:id="1"/>
      <w:r w:rsidR="0047075C">
        <w:rPr>
          <w:rStyle w:val="CommentReference"/>
        </w:rPr>
        <w:commentReference w:id="1"/>
      </w:r>
    </w:p>
    <w:p w14:paraId="4B5702E6" w14:textId="420140BA" w:rsidR="008B66F4" w:rsidRPr="008B66F4" w:rsidRDefault="00F60BC1" w:rsidP="008B66F4">
      <w:pPr>
        <w:spacing w:after="0"/>
        <w:ind w:right="4" w:firstLine="720"/>
        <w:jc w:val="both"/>
        <w:rPr>
          <w:rFonts w:ascii="Arial" w:eastAsia="Times New Roman" w:hAnsi="Arial" w:cs="Arial"/>
          <w:color w:val="000000"/>
          <w:sz w:val="24"/>
          <w:szCs w:val="24"/>
        </w:rPr>
      </w:pPr>
      <w:r w:rsidRPr="00F60BC1">
        <w:rPr>
          <w:rFonts w:ascii="Arial" w:eastAsia="Times New Roman" w:hAnsi="Arial" w:cs="Arial"/>
          <w:color w:val="000000"/>
          <w:sz w:val="24"/>
          <w:szCs w:val="24"/>
        </w:rPr>
        <w:t>Kendaraan adalah suatu alat untuk memindahkan manusia maupun barang dari satu tempat ke tempat yang lain</w:t>
      </w:r>
      <w:r>
        <w:rPr>
          <w:rFonts w:ascii="Arial" w:eastAsia="Times New Roman" w:hAnsi="Arial" w:cs="Arial"/>
          <w:color w:val="000000"/>
          <w:sz w:val="24"/>
          <w:szCs w:val="24"/>
        </w:rPr>
        <w:t xml:space="preserve"> </w:t>
      </w:r>
      <w:r>
        <w:rPr>
          <w:rFonts w:ascii="Arial" w:eastAsia="Times New Roman" w:hAnsi="Arial" w:cs="Arial"/>
          <w:color w:val="000000"/>
          <w:sz w:val="24"/>
          <w:szCs w:val="24"/>
        </w:rPr>
        <w:fldChar w:fldCharType="begin" w:fldLock="1"/>
      </w:r>
      <w:r>
        <w:rPr>
          <w:rFonts w:ascii="Arial" w:eastAsia="Times New Roman" w:hAnsi="Arial" w:cs="Arial"/>
          <w:color w:val="000000"/>
          <w:sz w:val="24"/>
          <w:szCs w:val="24"/>
        </w:rPr>
        <w:instrText>ADDIN CSL_CITATION {"citationItems":[{"id":"ITEM-1","itemData":{"DOI":"10.31316/jatve.v1i2.990","abstract":"Sebagai suatu alat transportasi sepeda motor haruslah memenuhi syarat minimum yang dibutuhkan sesuai dengan ketentuan undang-undang lalu lintas yang berlaku, salah satunya adalah memiliki seperangkat alat sistem penerangan. Fungsi system penerangan adalah sebagai alat dukung penerangan bagi pengemudi saat berjalan. Menghidupkan lampu kepala pada sistem penerangan juga berfungsi menekan angka kecelakaan pada sepeda motor dengan meningkatkan kewaspadaan kendaraan disekitarnya. Pasal 107 Ayat 2 Undang-undang Nomor 22 Tahun 2009 tentang Lalu Lintas dan Angkutan Jalan menerangkan bahwa kendaraan sepeda motor wajib menyalakan lampu utama pada siang hari dan malam hari. Dewasa ini produsen kendaraan sepeda motor sudah mengaplikasikan sistem lampu kepala Always On Headlight, dimana kendaraan dengan tahun produksi 2015 dan setelahnya dilengkapi teknologi yang meniadakan fungsi saklar lampu kepala artinya lampu kepala akan selalu menyala dimulai dari saat kunci kontak on. Hal ini meminimalisir pengendara lalai dalam menghidupkan lampu kepala sebab sedari awal lampu kepala sudah menyala tanpa perintah.Honda Scoopy produksi tahun 2013 belum mengaplikasikan teknologi AHO. Untuk bisa menjadikan sistem AHO  diperlukan modifikasi pada sistem kelistrikan penerangan dengan cara memotong sambungan regulator ke saklar lampu kepala dan menyambungkannya ke baterai melewati kunci kontak. Hal ini akan mengakibatkan konsumsi daya beban yang meningkat pada baterai, untuk itu perlu diimbangi dengan modifikasi pada sistem pengisian yang semula halfwave menjadi fullwave. Ini bertujuan untuk meningkatkan arus dan tegangan pengisian baterai.Metode penelitian ini adalah eksperimen dengan analisis data deskriptif. Data kuantitatif berupa hasil pengukuran arus dan tegangan pengisian saat sebelum dimodifikasi dan sesudah dimodifikasi ditampilkan perbandingannya. Hasil pengukuran arus dan tegangan pengisian saat belum dimodifikasi adalah 0,33 Ampere dan  12,6 Volt. Hasil pengukuran arus dan tegangan pengisian setelah modifikasi AHO namun sistem pengisian masih halfwave adalah 0,35 Ampere dan  12,4 Volt. Hasil pengukuran arus dan tegangan setelah modifikasi AHO  dan sistem pengisian fullwave adalah 0,42 Ampere dan 13,5 Volt. Nilai tersebut  didapat pada saat putaran mesin idle 1600 rpm dan dibebani lampu kepala. Disimpulkan bahwa arus dan tegangan pengisian tertinggi didapat pada sistem pengisian fullwave. Kata kunci: Modifikasi kelistrikan, AHO , pengisian baterai fullwave","author":[{"dropping-particle":"","family":"Amiruddin","given":"Muhamad","non-dropping-particle":"","parse-names":false,"suffix":""},{"dropping-particle":"","family":"Rohmantoro","given":"Didik","non-dropping-particle":"","parse-names":false,"suffix":""}],"container-title":"Journal of Automotive Technology Vocational Education","id":"ITEM-1","issue":"2","issued":{"date-parts":[["2020"]]},"page":"9-18","title":"Modifikasi Sistem Penerangan Aho Dengan Pengisian Fullwave Untuk Meningkatkan Arus Dan Tegangan Pengisian Pada Motor Honda Scoopy","type":"article-journal","volume":"1"},"uris":["http://www.mendeley.com/documents/?uuid=a0795b29-69bf-4748-b5c7-e9fd1176c256"]}],"mendeley":{"formattedCitation":"(Amiruddin &amp; Rohmantoro, 2020)","plainTextFormattedCitation":"(Amiruddin &amp; Rohmantoro, 2020)"},"properties":{"noteIndex":0},"schema":"https://github.com/citation-style-language/schema/raw/master/csl-citation.json"}</w:instrText>
      </w:r>
      <w:r>
        <w:rPr>
          <w:rFonts w:ascii="Arial" w:eastAsia="Times New Roman" w:hAnsi="Arial" w:cs="Arial"/>
          <w:color w:val="000000"/>
          <w:sz w:val="24"/>
          <w:szCs w:val="24"/>
        </w:rPr>
        <w:fldChar w:fldCharType="separate"/>
      </w:r>
      <w:r w:rsidRPr="00F60BC1">
        <w:rPr>
          <w:rFonts w:ascii="Arial" w:eastAsia="Times New Roman" w:hAnsi="Arial" w:cs="Arial"/>
          <w:noProof/>
          <w:color w:val="000000"/>
          <w:sz w:val="24"/>
          <w:szCs w:val="24"/>
        </w:rPr>
        <w:t>(Amiruddin &amp; Rohmantoro, 2020)</w:t>
      </w:r>
      <w:r>
        <w:rPr>
          <w:rFonts w:ascii="Arial" w:eastAsia="Times New Roman" w:hAnsi="Arial" w:cs="Arial"/>
          <w:color w:val="000000"/>
          <w:sz w:val="24"/>
          <w:szCs w:val="24"/>
        </w:rPr>
        <w:fldChar w:fldCharType="end"/>
      </w:r>
      <w:r w:rsidR="003C6A3C">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8B66F4" w:rsidRPr="008B66F4">
        <w:rPr>
          <w:rFonts w:ascii="Arial" w:eastAsia="Times New Roman" w:hAnsi="Arial" w:cs="Arial"/>
          <w:color w:val="000000"/>
          <w:sz w:val="24"/>
          <w:szCs w:val="24"/>
        </w:rPr>
        <w:t xml:space="preserve">Perkembangan teknologi kendaraan listrik telah mengalami perjalanan panjang sejak abad ke-18, dimulai dari berbagai inovasi awal di Hungaria, Belanda, dan Amerika. Salah satu pencapaian awal penting adalah kendaraan tiga roda bertenaga baterai listrik yang diperkenalkan oleh Robert Anderson pada tahun 1832. Kemudian, Karl Benz menciptakan mobil modern pertama berbasis tenaga listrik pada tahun 1885, diikuti oleh William Morrison yang memperkenalkan kendaraan listrik yang mampu mengangkut enam orang pada </w:t>
      </w:r>
      <w:r w:rsidR="008B66F4" w:rsidRPr="008B66F4">
        <w:rPr>
          <w:rFonts w:ascii="Arial" w:eastAsia="Times New Roman" w:hAnsi="Arial" w:cs="Arial"/>
          <w:color w:val="000000"/>
          <w:sz w:val="24"/>
          <w:szCs w:val="24"/>
        </w:rPr>
        <w:lastRenderedPageBreak/>
        <w:t>kecepatan 22 km/jam pada tahun 1890. Meski mengalami pasang surut, era kendaraan listrik kembali mencuat pada tahun 1996 dengan diluncurkannya EV1 oleh General Motors, disusul oleh peluncuran Toyota Prius pada tahun 1997 yang menjadi mobil hybrid pertama di dunia. Namun, penghentian produksi EV1 pada tahun 2003 membuka jalan bagi kemunculan Tesla Motors, yang melalui Tesla Roadster, memantik gelombang revolusi kendaraan listrik</w:t>
      </w:r>
      <w:r w:rsidR="008B66F4">
        <w:rPr>
          <w:rFonts w:ascii="Arial" w:eastAsia="Times New Roman" w:hAnsi="Arial" w:cs="Arial"/>
          <w:color w:val="000000"/>
          <w:sz w:val="24"/>
          <w:szCs w:val="24"/>
        </w:rPr>
        <w:t xml:space="preserve"> global, termasuk di Indonesia</w:t>
      </w:r>
      <w:r w:rsidR="006D3485">
        <w:rPr>
          <w:rFonts w:ascii="Arial" w:eastAsia="Times New Roman" w:hAnsi="Arial" w:cs="Arial"/>
          <w:color w:val="000000"/>
          <w:sz w:val="24"/>
          <w:szCs w:val="24"/>
        </w:rPr>
        <w:t xml:space="preserve"> </w:t>
      </w:r>
      <w:r w:rsidR="006D3485">
        <w:rPr>
          <w:rFonts w:ascii="Arial" w:eastAsia="Times New Roman" w:hAnsi="Arial" w:cs="Arial"/>
          <w:color w:val="000000"/>
          <w:sz w:val="24"/>
          <w:szCs w:val="24"/>
        </w:rPr>
        <w:fldChar w:fldCharType="begin" w:fldLock="1"/>
      </w:r>
      <w:r w:rsidR="006D3485">
        <w:rPr>
          <w:rFonts w:ascii="Arial" w:eastAsia="Times New Roman" w:hAnsi="Arial" w:cs="Arial"/>
          <w:color w:val="000000"/>
          <w:sz w:val="24"/>
          <w:szCs w:val="24"/>
        </w:rPr>
        <w:instrText>ADDIN CSL_CITATION {"citationItems":[{"id":"ITEM-1","itemData":{"DOI":"10.55809/tora.v8i2.126","ISSN":"2442-8019","abstract":"Kendaraan sudah melekat pada diri manusia dan tidak dapat dilepaskan. Namun kendaraan bermotor juga membuat dampak yang buruk bagi manusia. Seiring perkembangannya jaman terciptalah kendaraan listrik yang ramah lingkungan. Oleh karena itu, Pemerintah mendukung adanya pengembangan kendaraan listrik, dengan mengeluarkan beberapa regulasi dan peraturan. Metode penelitian yang penulis gunakan dalam penelitian ini adalah bersifat pendekatan yuridis normatif. Pendekatan yuridis normatif adalah pendekatan yang dilakukan berdasarkan bahan hukum utama dengan cara menelaah teori-teori, konsep-konsep, asas-asas hukum serta peraturan perundang-undangan yang berhubungan dengan penelitian ini. Kata kunci : Kendaraan Listrik, Regulasi, Emisi Gas","author":[{"dropping-particle":"","family":"Ramadhina","given":"Audrey","non-dropping-particle":"","parse-names":false,"suffix":""},{"dropping-particle":"","family":"Najicha","given":"Fatma Ulfatun","non-dropping-particle":"","parse-names":false,"suffix":""}],"container-title":"Jurnal Hukum to-ra : Hukum Untuk Mengatur dan Melindungi Masyarakat","id":"ITEM-1","issue":"2","issued":{"date-parts":[["2022"]]},"page":"201-208","title":"Regulasi Kendaraan Listrik di Indonesia Sebagai Upaya Pengurangan Emisi Gas","type":"article-journal","volume":"8"},"uris":["http://www.mendeley.com/documents/?uuid=a5d9f6f1-a03c-47e6-9074-0db9b8b56061"]}],"mendeley":{"formattedCitation":"(Ramadhina &amp; Najicha, 2022)","plainTextFormattedCitation":"(Ramadhina &amp; Najicha, 2022)","previouslyFormattedCitation":"(Ramadhina &amp; Najicha, 2022)"},"properties":{"noteIndex":0},"schema":"https://github.com/citation-style-language/schema/raw/master/csl-citation.json"}</w:instrText>
      </w:r>
      <w:r w:rsidR="006D3485">
        <w:rPr>
          <w:rFonts w:ascii="Arial" w:eastAsia="Times New Roman" w:hAnsi="Arial" w:cs="Arial"/>
          <w:color w:val="000000"/>
          <w:sz w:val="24"/>
          <w:szCs w:val="24"/>
        </w:rPr>
        <w:fldChar w:fldCharType="separate"/>
      </w:r>
      <w:r w:rsidR="006D3485" w:rsidRPr="006D3485">
        <w:rPr>
          <w:rFonts w:ascii="Arial" w:eastAsia="Times New Roman" w:hAnsi="Arial" w:cs="Arial"/>
          <w:noProof/>
          <w:color w:val="000000"/>
          <w:sz w:val="24"/>
          <w:szCs w:val="24"/>
        </w:rPr>
        <w:t>(Ramadhina &amp; Najicha, 2022)</w:t>
      </w:r>
      <w:r w:rsidR="006D3485">
        <w:rPr>
          <w:rFonts w:ascii="Arial" w:eastAsia="Times New Roman" w:hAnsi="Arial" w:cs="Arial"/>
          <w:color w:val="000000"/>
          <w:sz w:val="24"/>
          <w:szCs w:val="24"/>
        </w:rPr>
        <w:fldChar w:fldCharType="end"/>
      </w:r>
      <w:r w:rsidR="008B66F4">
        <w:rPr>
          <w:rFonts w:ascii="Arial" w:eastAsia="Times New Roman" w:hAnsi="Arial" w:cs="Arial"/>
          <w:color w:val="000000"/>
          <w:sz w:val="24"/>
          <w:szCs w:val="24"/>
        </w:rPr>
        <w:t>.</w:t>
      </w:r>
    </w:p>
    <w:p w14:paraId="65225C15" w14:textId="018BEBD8" w:rsidR="008B66F4" w:rsidRPr="008B66F4" w:rsidRDefault="008B66F4" w:rsidP="008B66F4">
      <w:pPr>
        <w:spacing w:after="0"/>
        <w:ind w:right="4" w:firstLine="720"/>
        <w:jc w:val="both"/>
        <w:rPr>
          <w:rFonts w:ascii="Arial" w:eastAsia="Times New Roman" w:hAnsi="Arial" w:cs="Arial"/>
          <w:color w:val="000000"/>
          <w:sz w:val="24"/>
          <w:szCs w:val="24"/>
        </w:rPr>
      </w:pPr>
      <w:r w:rsidRPr="008B66F4">
        <w:rPr>
          <w:rFonts w:ascii="Arial" w:eastAsia="Times New Roman" w:hAnsi="Arial" w:cs="Arial"/>
          <w:color w:val="000000"/>
          <w:sz w:val="24"/>
          <w:szCs w:val="24"/>
        </w:rPr>
        <w:t>Di Indonesia, adopsi kendaraan listrik mulai mendapatkan perhatian sejak awal dekade 2010-an seiring meningkatnya kesadaran akan isu lingkungan dan kebutuhan pengurangan emisi karbon. Meskipun belum memiliki pabrikan otomotif yang secara mandiri memproduksi mobil listrik secara massal, Indonesia memiliki potensi besar dari sisi sumber daya alam dan sumber daya manusia. Sayangnya, tantangan besar seperti keterbatasan infrastruktur pendukung, seperti stasiun pengisian daya, serta kesiapan industri manufaktur lokal, masih menjadi penghambat utama dalam pengemban</w:t>
      </w:r>
      <w:r>
        <w:rPr>
          <w:rFonts w:ascii="Arial" w:eastAsia="Times New Roman" w:hAnsi="Arial" w:cs="Arial"/>
          <w:color w:val="000000"/>
          <w:sz w:val="24"/>
          <w:szCs w:val="24"/>
        </w:rPr>
        <w:t>gan kendaraan listrik nasional</w:t>
      </w:r>
      <w:r w:rsidR="006D3485">
        <w:rPr>
          <w:rFonts w:ascii="Arial" w:eastAsia="Times New Roman" w:hAnsi="Arial" w:cs="Arial"/>
          <w:color w:val="000000"/>
          <w:sz w:val="24"/>
          <w:szCs w:val="24"/>
        </w:rPr>
        <w:t xml:space="preserve"> </w:t>
      </w:r>
      <w:r w:rsidR="006D3485">
        <w:rPr>
          <w:rFonts w:ascii="Arial" w:eastAsia="Times New Roman" w:hAnsi="Arial" w:cs="Arial"/>
          <w:color w:val="000000"/>
          <w:sz w:val="24"/>
          <w:szCs w:val="24"/>
        </w:rPr>
        <w:fldChar w:fldCharType="begin" w:fldLock="1"/>
      </w:r>
      <w:r w:rsidR="006D3485">
        <w:rPr>
          <w:rFonts w:ascii="Arial" w:eastAsia="Times New Roman" w:hAnsi="Arial" w:cs="Arial"/>
          <w:color w:val="000000"/>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Kata","author":[{"dropping-particle":"","family":"Tangkudung","given":"Audrey G.","non-dropping-particle":"","parse-names":false,"suffix":""}],"container-title":"Journal Syntax Idea","id":"ITEM-1","issue":"9","issued":{"date-parts":[["2024"]]},"page":"8088-8096","title":"Jejak Sejarah Mobil Listrik Di Indonesia: Perkembangan dan Tantangan","type":"article-journal","volume":"6"},"uris":["http://www.mendeley.com/documents/?uuid=feb4fbc8-6543-4217-beb0-305b8c61e69e"]}],"mendeley":{"formattedCitation":"(Tangkudung, 2024)","plainTextFormattedCitation":"(Tangkudung, 2024)","previouslyFormattedCitation":"(Tangkudung, 2024)"},"properties":{"noteIndex":0},"schema":"https://github.com/citation-style-language/schema/raw/master/csl-citation.json"}</w:instrText>
      </w:r>
      <w:r w:rsidR="006D3485">
        <w:rPr>
          <w:rFonts w:ascii="Arial" w:eastAsia="Times New Roman" w:hAnsi="Arial" w:cs="Arial"/>
          <w:color w:val="000000"/>
          <w:sz w:val="24"/>
          <w:szCs w:val="24"/>
        </w:rPr>
        <w:fldChar w:fldCharType="separate"/>
      </w:r>
      <w:r w:rsidR="006D3485" w:rsidRPr="006D3485">
        <w:rPr>
          <w:rFonts w:ascii="Arial" w:eastAsia="Times New Roman" w:hAnsi="Arial" w:cs="Arial"/>
          <w:noProof/>
          <w:color w:val="000000"/>
          <w:sz w:val="24"/>
          <w:szCs w:val="24"/>
        </w:rPr>
        <w:t>(Tangkudung, 2024)</w:t>
      </w:r>
      <w:r w:rsidR="006D3485">
        <w:rPr>
          <w:rFonts w:ascii="Arial" w:eastAsia="Times New Roman" w:hAnsi="Arial" w:cs="Arial"/>
          <w:color w:val="000000"/>
          <w:sz w:val="24"/>
          <w:szCs w:val="24"/>
        </w:rPr>
        <w:fldChar w:fldCharType="end"/>
      </w:r>
      <w:r>
        <w:rPr>
          <w:rFonts w:ascii="Arial" w:eastAsia="Times New Roman" w:hAnsi="Arial" w:cs="Arial"/>
          <w:color w:val="000000"/>
          <w:sz w:val="24"/>
          <w:szCs w:val="24"/>
        </w:rPr>
        <w:t>.</w:t>
      </w:r>
    </w:p>
    <w:p w14:paraId="3D6EC112" w14:textId="779E2132" w:rsidR="008B66F4" w:rsidRPr="008B66F4" w:rsidRDefault="008B66F4" w:rsidP="008B66F4">
      <w:pPr>
        <w:spacing w:after="0"/>
        <w:ind w:right="4" w:firstLine="720"/>
        <w:jc w:val="both"/>
        <w:rPr>
          <w:rFonts w:ascii="Arial" w:eastAsia="Times New Roman" w:hAnsi="Arial" w:cs="Arial"/>
          <w:color w:val="000000"/>
          <w:sz w:val="24"/>
          <w:szCs w:val="24"/>
        </w:rPr>
      </w:pPr>
      <w:r w:rsidRPr="008B66F4">
        <w:rPr>
          <w:rFonts w:ascii="Arial" w:eastAsia="Times New Roman" w:hAnsi="Arial" w:cs="Arial"/>
          <w:color w:val="000000"/>
          <w:sz w:val="24"/>
          <w:szCs w:val="24"/>
        </w:rPr>
        <w:t>Sebagai negara dengan potensi pasar yang besar, Indonesia sebenarnya sudah memiliki inisiatif awal dari karya anak bangsa yang mengembangkan prototipe mobil listrik. Hal ini menunjukkan bahwa secara kemampuan, Indonesia mampu menciptakan kendaraan listrik, meskipun masih memerlukan pengembangan lebih lanjut agar dapat diproduksi secara massal dan bersaing di pasar global. Salah satu tantangan krusial dalam pengembangan kendaraan listrik adalah desain struktur rangka atau chassis yang mampu menopang beban tambahan dari baterai dan komponen elektronik, sekaligus menjamin efisiensi e</w:t>
      </w:r>
      <w:r>
        <w:rPr>
          <w:rFonts w:ascii="Arial" w:eastAsia="Times New Roman" w:hAnsi="Arial" w:cs="Arial"/>
          <w:color w:val="000000"/>
          <w:sz w:val="24"/>
          <w:szCs w:val="24"/>
        </w:rPr>
        <w:t>nergi dan keselamatan pengguna</w:t>
      </w:r>
      <w:r w:rsidR="006D3485">
        <w:rPr>
          <w:rFonts w:ascii="Arial" w:eastAsia="Times New Roman" w:hAnsi="Arial" w:cs="Arial"/>
          <w:color w:val="000000"/>
          <w:sz w:val="24"/>
          <w:szCs w:val="24"/>
        </w:rPr>
        <w:t xml:space="preserve"> </w:t>
      </w:r>
      <w:r w:rsidR="006D3485">
        <w:rPr>
          <w:rFonts w:ascii="Arial" w:eastAsia="Times New Roman" w:hAnsi="Arial" w:cs="Arial"/>
          <w:color w:val="000000"/>
          <w:sz w:val="24"/>
          <w:szCs w:val="24"/>
        </w:rPr>
        <w:fldChar w:fldCharType="begin" w:fldLock="1"/>
      </w:r>
      <w:r w:rsidR="00DB3D72">
        <w:rPr>
          <w:rFonts w:ascii="Arial" w:eastAsia="Times New Roman" w:hAnsi="Arial" w:cs="Arial"/>
          <w:color w:val="000000"/>
          <w:sz w:val="24"/>
          <w:szCs w:val="24"/>
        </w:rPr>
        <w:instrText>ADDIN CSL_CITATION {"citationItems":[{"id":"ITEM-1","itemData":{"abstract":"… Line pressure dan pegas akan menahan relay valve ke bawah. Signal valve menutup line … Roda gigi ini menyalurkan putaran dari puli sekunder ke bagian diferensial. Berikut adalah …","author":[{"dropping-particle":"","family":"Handoyono","given":"Nurcholish Arifin H","non-dropping-particle":"","parse-names":false,"suffix":""},{"dropping-particle":"","family":"Purnomo","given":"Sigit","non-dropping-particle":"","parse-names":false,"suffix":""}],"id":"ITEM-1","issued":{"date-parts":[["2020"]]},"page":"42-44","title":"Teknologi Chasis Otomotif","type":"article-journal"},"uris":["http://www.mendeley.com/documents/?uuid=d3b78f12-11aa-4bfd-8f8e-f8c21da9c752"]}],"mendeley":{"formattedCitation":"(Handoyono &amp; Purnomo, 2020)","plainTextFormattedCitation":"(Handoyono &amp; Purnomo, 2020)","previouslyFormattedCitation":"(Handoyono &amp; Purnomo, 2020)"},"properties":{"noteIndex":0},"schema":"https://github.com/citation-style-language/schema/raw/master/csl-citation.json"}</w:instrText>
      </w:r>
      <w:r w:rsidR="006D3485">
        <w:rPr>
          <w:rFonts w:ascii="Arial" w:eastAsia="Times New Roman" w:hAnsi="Arial" w:cs="Arial"/>
          <w:color w:val="000000"/>
          <w:sz w:val="24"/>
          <w:szCs w:val="24"/>
        </w:rPr>
        <w:fldChar w:fldCharType="separate"/>
      </w:r>
      <w:r w:rsidR="006D3485" w:rsidRPr="006D3485">
        <w:rPr>
          <w:rFonts w:ascii="Arial" w:eastAsia="Times New Roman" w:hAnsi="Arial" w:cs="Arial"/>
          <w:noProof/>
          <w:color w:val="000000"/>
          <w:sz w:val="24"/>
          <w:szCs w:val="24"/>
        </w:rPr>
        <w:t>(Handoyono &amp; Purnomo, 2020)</w:t>
      </w:r>
      <w:r w:rsidR="006D3485">
        <w:rPr>
          <w:rFonts w:ascii="Arial" w:eastAsia="Times New Roman" w:hAnsi="Arial" w:cs="Arial"/>
          <w:color w:val="000000"/>
          <w:sz w:val="24"/>
          <w:szCs w:val="24"/>
        </w:rPr>
        <w:fldChar w:fldCharType="end"/>
      </w:r>
      <w:r>
        <w:rPr>
          <w:rFonts w:ascii="Arial" w:eastAsia="Times New Roman" w:hAnsi="Arial" w:cs="Arial"/>
          <w:color w:val="000000"/>
          <w:sz w:val="24"/>
          <w:szCs w:val="24"/>
        </w:rPr>
        <w:t>.</w:t>
      </w:r>
    </w:p>
    <w:p w14:paraId="3E9CB8AB" w14:textId="3E7C6BC7" w:rsidR="008B66F4" w:rsidRDefault="008B66F4" w:rsidP="008B66F4">
      <w:pPr>
        <w:spacing w:after="0"/>
        <w:ind w:right="4" w:firstLine="720"/>
        <w:jc w:val="both"/>
        <w:rPr>
          <w:rFonts w:ascii="Arial" w:eastAsia="Times New Roman" w:hAnsi="Arial" w:cs="Arial"/>
          <w:color w:val="000000"/>
          <w:sz w:val="24"/>
          <w:szCs w:val="24"/>
        </w:rPr>
      </w:pPr>
      <w:r w:rsidRPr="008B66F4">
        <w:rPr>
          <w:rFonts w:ascii="Arial" w:eastAsia="Times New Roman" w:hAnsi="Arial" w:cs="Arial"/>
          <w:color w:val="000000"/>
          <w:sz w:val="24"/>
          <w:szCs w:val="24"/>
        </w:rPr>
        <w:t xml:space="preserve">Dalam konteks tersebut, Gokart "Gasix" yang dikembangkan oleh mahasiswa Program Studi Pendidikan Vokasional Teknologi Otomotif Universitas PGRI Yogyakarta menjadi salah satu contoh nyata dari upaya merancang kendaraan listrik berbasis inovasi lokal. Rangka gokart sebagai struktur utama harus dirancang sedemikian rupa agar mampu menahan beban operasional, tanpa mengorbankan faktor keamanan dan performa. Sayangnya, hingga kini belum dilakukan analisis </w:t>
      </w:r>
      <w:r w:rsidR="00802D04">
        <w:rPr>
          <w:rFonts w:ascii="Arial" w:eastAsia="Times New Roman" w:hAnsi="Arial" w:cs="Arial"/>
          <w:color w:val="000000"/>
          <w:sz w:val="24"/>
          <w:szCs w:val="24"/>
        </w:rPr>
        <w:t>tegangan dan regangan</w:t>
      </w:r>
      <w:r w:rsidRPr="008B66F4">
        <w:rPr>
          <w:rFonts w:ascii="Arial" w:eastAsia="Times New Roman" w:hAnsi="Arial" w:cs="Arial"/>
          <w:color w:val="000000"/>
          <w:sz w:val="24"/>
          <w:szCs w:val="24"/>
        </w:rPr>
        <w:t xml:space="preserve"> secara mendalam</w:t>
      </w:r>
      <w:r>
        <w:rPr>
          <w:rFonts w:ascii="Arial" w:eastAsia="Times New Roman" w:hAnsi="Arial" w:cs="Arial"/>
          <w:color w:val="000000"/>
          <w:sz w:val="24"/>
          <w:szCs w:val="24"/>
        </w:rPr>
        <w:t xml:space="preserve"> pada struktur rangka tersebut.</w:t>
      </w:r>
    </w:p>
    <w:p w14:paraId="463F81FE" w14:textId="100F40D8" w:rsidR="00802D04" w:rsidRDefault="00802D04" w:rsidP="00802D04">
      <w:pPr>
        <w:spacing w:after="0"/>
        <w:ind w:right="4" w:firstLine="720"/>
        <w:jc w:val="both"/>
        <w:rPr>
          <w:rFonts w:ascii="Arial" w:eastAsia="Times New Roman" w:hAnsi="Arial" w:cs="Arial"/>
          <w:color w:val="000000"/>
          <w:sz w:val="24"/>
          <w:szCs w:val="24"/>
        </w:rPr>
      </w:pPr>
      <w:r w:rsidRPr="00802D04">
        <w:rPr>
          <w:rFonts w:ascii="Arial" w:eastAsia="Times New Roman" w:hAnsi="Arial" w:cs="Arial"/>
          <w:color w:val="000000"/>
          <w:sz w:val="24"/>
          <w:szCs w:val="24"/>
        </w:rPr>
        <w:t xml:space="preserve">Tegangan yang digunakan dalam penelitian yaitu tegangan normal. Seperti yang diketahui bahwa tegangan timbul akibat adanya beban yang bekerja pada suatu elemen batang. Ada 2 jenis beban yang bisa menyebabkan tegangan normal, yang pertama adalah gaya aksial baik berupa gaya tarik ataupun gaya tekan, dan kedua adalah momen lentur berupa gaya radial. Tegangan normal maksimum yang di sebabkan oleh momen lentur dari gaya radial yang terjadi pada </w:t>
      </w:r>
      <w:r w:rsidRPr="00802D04">
        <w:rPr>
          <w:rFonts w:ascii="Arial" w:eastAsia="Times New Roman" w:hAnsi="Arial" w:cs="Arial"/>
          <w:i/>
          <w:color w:val="000000"/>
          <w:sz w:val="24"/>
          <w:szCs w:val="24"/>
        </w:rPr>
        <w:t>frame</w:t>
      </w:r>
      <w:r w:rsidRPr="00802D04">
        <w:rPr>
          <w:rFonts w:ascii="Arial" w:eastAsia="Times New Roman" w:hAnsi="Arial" w:cs="Arial"/>
          <w:color w:val="000000"/>
          <w:sz w:val="24"/>
          <w:szCs w:val="24"/>
        </w:rPr>
        <w:t xml:space="preserve"> gokart</w:t>
      </w:r>
      <w:r>
        <w:rPr>
          <w:rFonts w:ascii="Arial" w:eastAsia="Times New Roman" w:hAnsi="Arial" w:cs="Arial"/>
          <w:color w:val="000000"/>
          <w:sz w:val="24"/>
          <w:szCs w:val="24"/>
        </w:rPr>
        <w:t xml:space="preserve"> </w:t>
      </w:r>
      <w:r>
        <w:rPr>
          <w:rFonts w:ascii="Arial" w:eastAsia="Times New Roman" w:hAnsi="Arial" w:cs="Arial"/>
          <w:color w:val="000000"/>
          <w:sz w:val="24"/>
          <w:szCs w:val="24"/>
        </w:rPr>
        <w:fldChar w:fldCharType="begin" w:fldLock="1"/>
      </w:r>
      <w:r>
        <w:rPr>
          <w:rFonts w:ascii="Arial" w:eastAsia="Times New Roman" w:hAnsi="Arial" w:cs="Arial"/>
          <w:color w:val="000000"/>
          <w:sz w:val="24"/>
          <w:szCs w:val="24"/>
        </w:rPr>
        <w:instrText>ADDIN CSL_CITATION {"citationItems":[{"id":"ITEM-1","itemData":{"DOI":"10.24843/mettek.2021.v07.i01.p01","abstract":"Frame adalah salah satu komponen yang sangat penting dalam sebuah kendaraan, yang berfungsi sebagai penopang penumpang, mesin, suspensi, sistem kelistrikan dan lain-lain. Melihat fungsi dari frame sangat penting, maka dalam merancang sebuah frame harus diperhitungkan dengan baik. Banyak sekali jenis pengujian yang sering dipakai dalam perancangan sebuah struktur frame, salah satunya adalah digunakannya metode komputasi dengan menggunakan metode Finite Element Analysis (FEA). Tujuan dari penelitian ini adalah untuk mengetahui distribusi tegangan, regangan, displacement, dan safety factor dari hasil pembebanan statis pada frame gokar. Struktur frame didesain dan dianalisis menggunakan software Solidworks 2016. Material yang digunakan frame adalah baja AISI 1045 hollow tube 273,2 mm, dengan menggunakan pembebanan pengendara sebesar 50 kg dan 70 kg. Hasil dari perhitungan manual didapatkan tegangan maksimum sebesar 4,735 107 N/m2, sedangkan dari simulasi didapatkan sebesar 4,516 107 N/m2. Regangan maksimum didapatkan dari perhitungan manual sebesar 2,310 10-4. Displacement maksimum didapatkan dari perhitungan manual sebesar 1,864 108 mm, sedangkan dari simulasi didapatkan sebesar 1,624 108 mm. Safety factor minimum didapatkan dari perhitungan manual sebesar 11,193, dan perhitungan simulasi didapatkan sebesar 11,736. The frame is one of the most important components in a vehicle, which functions as a support for passengers, engines, suspensions, electrical systems and others. Seeing the function of the frame is very important, so designing a frame must be taken into account well. There are many types of tests that are often used in the design of a frame structure, one of which is the use of computational methods using the Finite Element Analysis (FEA) method. The purpose of this study was to determine the distribution of stress, strain, displacement, and safety factor from the results of static loading on the kart frame. The frame structure was designed and analyzed using Solidworks 2016 software. The material used in the frame is steel AISI 1045 hollow tube 27 3,2 mm, using a rider load of 50 kg and 70 kg. The result of manual calculation shows that the maximum stress is 4,735 107 N/m2, while the simulation results are 4,516 107 N/m2. The maximum strain is obtained from manual calculation of 2,310 10-4. The maximum displacement is obtained from manual calculations of 1,864 108 mm, while the simulation results are 1,624 108 mm. The minimum safety factor obta…","author":[{"dropping-particle":"","family":"Pahlawan","given":"Angga Restu","non-dropping-particle":"","parse-names":false,"suffix":""},{"dropping-particle":"","family":"Hanifi","given":"Rizal","non-dropping-particle":"","parse-names":false,"suffix":""},{"dropping-particle":"","family":"Santosa","given":"Aa","non-dropping-particle":"","parse-names":false,"suffix":""}],"container-title":"Jurnal METTEK","id":"ITEM-1","issue":"1","issued":{"date-parts":[["2021"]]},"page":"1-9","title":"Analisis Perancangan Frame Gokart dari Pengaruh Pembebanan dengan Menggunakan CAD Solidworks 2016","type":"article-journal","volume":"7"},"uris":["http://www.mendeley.com/documents/?uuid=e7e19181-d99b-4019-b76d-6e96287eb47f"]}],"mendeley":{"formattedCitation":"(Pahlawan et al., 2021)","plainTextFormattedCitation":"(Pahlawan et al., 2021)","previouslyFormattedCitation":"(Pahlawan et al., 2021)"},"properties":{"noteIndex":0},"schema":"https://github.com/citation-style-language/schema/raw/master/csl-citation.json"}</w:instrText>
      </w:r>
      <w:r>
        <w:rPr>
          <w:rFonts w:ascii="Arial" w:eastAsia="Times New Roman" w:hAnsi="Arial" w:cs="Arial"/>
          <w:color w:val="000000"/>
          <w:sz w:val="24"/>
          <w:szCs w:val="24"/>
        </w:rPr>
        <w:fldChar w:fldCharType="separate"/>
      </w:r>
      <w:r w:rsidRPr="00802D04">
        <w:rPr>
          <w:rFonts w:ascii="Arial" w:eastAsia="Times New Roman" w:hAnsi="Arial" w:cs="Arial"/>
          <w:noProof/>
          <w:color w:val="000000"/>
          <w:sz w:val="24"/>
          <w:szCs w:val="24"/>
        </w:rPr>
        <w:t>(Pahlawan et al., 2021)</w:t>
      </w:r>
      <w:r>
        <w:rPr>
          <w:rFonts w:ascii="Arial" w:eastAsia="Times New Roman" w:hAnsi="Arial" w:cs="Arial"/>
          <w:color w:val="000000"/>
          <w:sz w:val="24"/>
          <w:szCs w:val="24"/>
        </w:rPr>
        <w:fldChar w:fldCharType="end"/>
      </w:r>
      <w:r>
        <w:rPr>
          <w:rFonts w:ascii="Arial" w:eastAsia="Times New Roman" w:hAnsi="Arial" w:cs="Arial"/>
          <w:color w:val="000000"/>
          <w:sz w:val="24"/>
          <w:szCs w:val="24"/>
        </w:rPr>
        <w:t>.</w:t>
      </w:r>
    </w:p>
    <w:p w14:paraId="1B5C5B62" w14:textId="611255AA" w:rsidR="00850775" w:rsidRDefault="00802D04" w:rsidP="00850775">
      <w:pPr>
        <w:spacing w:after="0"/>
        <w:ind w:right="4" w:firstLine="720"/>
        <w:jc w:val="both"/>
        <w:rPr>
          <w:rFonts w:ascii="Arial" w:eastAsia="Times New Roman" w:hAnsi="Arial" w:cs="Arial"/>
          <w:color w:val="000000"/>
          <w:sz w:val="24"/>
          <w:szCs w:val="24"/>
        </w:rPr>
      </w:pPr>
      <w:r w:rsidRPr="00802D04">
        <w:rPr>
          <w:rFonts w:ascii="Arial" w:eastAsia="Times New Roman" w:hAnsi="Arial" w:cs="Arial"/>
          <w:color w:val="000000"/>
          <w:sz w:val="24"/>
          <w:szCs w:val="24"/>
        </w:rPr>
        <w:t>Regangan merupakan pertambahan panjang yang di sebabkan oleh beban gaya yang bekerja. Pada daerah elastis, besarnya tegangan berbanding lurus dengan regangan</w:t>
      </w:r>
      <w:r>
        <w:rPr>
          <w:rFonts w:ascii="Arial" w:eastAsia="Times New Roman" w:hAnsi="Arial" w:cs="Arial"/>
          <w:color w:val="000000"/>
          <w:sz w:val="24"/>
          <w:szCs w:val="24"/>
        </w:rPr>
        <w:t xml:space="preserve"> </w:t>
      </w:r>
      <w:r>
        <w:rPr>
          <w:rFonts w:ascii="Arial" w:eastAsia="Times New Roman" w:hAnsi="Arial" w:cs="Arial"/>
          <w:color w:val="000000"/>
          <w:sz w:val="24"/>
          <w:szCs w:val="24"/>
        </w:rPr>
        <w:fldChar w:fldCharType="begin" w:fldLock="1"/>
      </w:r>
      <w:r w:rsidR="00850775">
        <w:rPr>
          <w:rFonts w:ascii="Arial" w:eastAsia="Times New Roman" w:hAnsi="Arial" w:cs="Arial"/>
          <w:color w:val="000000"/>
          <w:sz w:val="24"/>
          <w:szCs w:val="24"/>
        </w:rPr>
        <w:instrText>ADDIN CSL_CITATION {"citationItems":[{"id":"ITEM-1","itemData":{"DOI":"10.55679/enthalpy.v7i2.25521","abstract":"Prototype cars are future vehicles with special designs that maximize efficiency. An important part of the vehicle, one of which is the chassis, which functions to support the passengers, engine, body and the weight of the chassis itself, so it is necessary to design a lightweight and strong chassis. The purpose of this research is to determine and study the stress, strain, displacement and safety factors that occur in the prototype type electric car chassis designed. 3-dimensional design modeling and simulations were performed on Autodesk Inventor software. Based on the simulation results of loading 60kg, the optimal material is aluminum 6061 compared to aluminum 6063 with the results obtained for stress, strain, displacement, and safety factor. on aluminum 6061 with successive values of 59.712 MPa, 0.000796, 1.299 mm, 4.605. While the aluminum 6063 with a value of 59.628 MPa, 0.000806, 1.316 mm, 3.585. The greater the load, the greater the stress and strain.Key words: Chassis, Desingn, Prototype, Simulation","author":[{"dropping-particle":"","family":"Fredyansah","given":"Muhamad","non-dropping-particle":"","parse-names":false,"suffix":""},{"dropping-particle":"","family":"Gunawan","given":"Yuspian","non-dropping-particle":"","parse-names":false,"suffix":""},{"dropping-particle":"","family":"Sisworo","given":"Raden Rinova","non-dropping-particle":"","parse-names":false,"suffix":""}],"container-title":"Enthalpy : Jurnal Ilmiah Mahasiswa Teknik Mesin","id":"ITEM-1","issue":"2","issued":{"date-parts":[["2022"]]},"page":"57-65","title":"Optimalisasi Perancangan Chassis Mobil Listrik Tipe Prototype Menggunakan Autodeks Inventor","type":"article-journal","volume":"7"},"uris":["http://www.mendeley.com/documents/?uuid=a86898a7-f178-48a4-bc78-aaa7199bb2cd"]}],"mendeley":{"formattedCitation":"(Fredyansah et al., 2022)","plainTextFormattedCitation":"(Fredyansah et al., 2022)","previouslyFormattedCitation":"(Fredyansah et al., 2022)"},"properties":{"noteIndex":0},"schema":"https://github.com/citation-style-language/schema/raw/master/csl-citation.json"}</w:instrText>
      </w:r>
      <w:r>
        <w:rPr>
          <w:rFonts w:ascii="Arial" w:eastAsia="Times New Roman" w:hAnsi="Arial" w:cs="Arial"/>
          <w:color w:val="000000"/>
          <w:sz w:val="24"/>
          <w:szCs w:val="24"/>
        </w:rPr>
        <w:fldChar w:fldCharType="separate"/>
      </w:r>
      <w:r w:rsidRPr="00802D04">
        <w:rPr>
          <w:rFonts w:ascii="Arial" w:eastAsia="Times New Roman" w:hAnsi="Arial" w:cs="Arial"/>
          <w:noProof/>
          <w:color w:val="000000"/>
          <w:sz w:val="24"/>
          <w:szCs w:val="24"/>
        </w:rPr>
        <w:t>(Fredyansah et al., 2022)</w:t>
      </w:r>
      <w:r>
        <w:rPr>
          <w:rFonts w:ascii="Arial" w:eastAsia="Times New Roman" w:hAnsi="Arial" w:cs="Arial"/>
          <w:color w:val="000000"/>
          <w:sz w:val="24"/>
          <w:szCs w:val="24"/>
        </w:rPr>
        <w:fldChar w:fldCharType="end"/>
      </w:r>
    </w:p>
    <w:p w14:paraId="4350CB2D" w14:textId="1551C8D2" w:rsidR="008B66F4" w:rsidRPr="00053DB4" w:rsidRDefault="00850775" w:rsidP="00850775">
      <w:pPr>
        <w:spacing w:after="0"/>
        <w:ind w:right="4" w:firstLine="720"/>
        <w:jc w:val="both"/>
        <w:rPr>
          <w:rFonts w:ascii="Arial" w:eastAsia="Times New Roman" w:hAnsi="Arial" w:cs="Arial"/>
          <w:color w:val="000000"/>
          <w:sz w:val="24"/>
          <w:szCs w:val="24"/>
        </w:rPr>
      </w:pPr>
      <w:r w:rsidRPr="00850775">
        <w:rPr>
          <w:rFonts w:ascii="Arial" w:eastAsia="Times New Roman" w:hAnsi="Arial" w:cs="Arial"/>
          <w:color w:val="000000"/>
          <w:sz w:val="24"/>
          <w:szCs w:val="24"/>
        </w:rPr>
        <w:lastRenderedPageBreak/>
        <w:t>Oleh sebab itu, perancangan rangka harus didukung perhitungan teknis yang matang agar mampu menjamin kekuatan dan keandalan struktur selama operasional. Faktor keamanan (</w:t>
      </w:r>
      <w:r w:rsidRPr="00850775">
        <w:rPr>
          <w:rFonts w:ascii="Arial" w:eastAsia="Times New Roman" w:hAnsi="Arial" w:cs="Arial"/>
          <w:i/>
          <w:color w:val="000000"/>
          <w:sz w:val="24"/>
          <w:szCs w:val="24"/>
        </w:rPr>
        <w:t>safety factor</w:t>
      </w:r>
      <w:r w:rsidRPr="00850775">
        <w:rPr>
          <w:rFonts w:ascii="Arial" w:eastAsia="Times New Roman" w:hAnsi="Arial" w:cs="Arial"/>
          <w:color w:val="000000"/>
          <w:sz w:val="24"/>
          <w:szCs w:val="24"/>
        </w:rPr>
        <w:t>) menjadi salah satu indikator utama dalam memastikan bahwa desain rangka memiliki kekuatan lebih dari beban kerja aktual, sehingga mampu menghadapi pembebanan statis maupun dinami</w:t>
      </w:r>
      <w:r>
        <w:rPr>
          <w:rFonts w:ascii="Arial" w:eastAsia="Times New Roman" w:hAnsi="Arial" w:cs="Arial"/>
          <w:color w:val="000000"/>
          <w:sz w:val="24"/>
          <w:szCs w:val="24"/>
        </w:rPr>
        <w:t xml:space="preserve">s dalam penggunaan sehari-hari. </w:t>
      </w:r>
      <w:r w:rsidRPr="00850775">
        <w:rPr>
          <w:rFonts w:ascii="Arial" w:eastAsia="Times New Roman" w:hAnsi="Arial" w:cs="Arial"/>
          <w:color w:val="000000"/>
          <w:sz w:val="24"/>
          <w:szCs w:val="24"/>
        </w:rPr>
        <w:t xml:space="preserve">Selain analisis kekuatan rangka secara manual, kekuatan sambungan las sebagai bagian vital dalam perakitan juga perlu diperhitungkan agar sambungan tidak menjadi titik lemah pada struktur. Dengan melakukan perhitungan tegangan geser dan faktor keamanan las, perancang bisa memastikan bahwa kualitas sambungan las sudah memadai untuk menahan pembebanan aktual. </w:t>
      </w:r>
    </w:p>
    <w:p w14:paraId="3135A0DC" w14:textId="029A13C5" w:rsidR="00985053" w:rsidRPr="00053DB4" w:rsidRDefault="008B66F4" w:rsidP="00026851">
      <w:pPr>
        <w:spacing w:after="0"/>
        <w:rPr>
          <w:rFonts w:ascii="Arial" w:eastAsia="Times New Roman" w:hAnsi="Arial" w:cs="Arial"/>
          <w:sz w:val="24"/>
          <w:szCs w:val="24"/>
        </w:rPr>
      </w:pPr>
      <w:r>
        <w:rPr>
          <w:rFonts w:ascii="Arial" w:eastAsia="Times New Roman" w:hAnsi="Arial" w:cs="Arial"/>
          <w:b/>
          <w:bCs/>
          <w:color w:val="000000"/>
          <w:sz w:val="24"/>
          <w:szCs w:val="24"/>
        </w:rPr>
        <w:t xml:space="preserve">METODE </w:t>
      </w:r>
      <w:commentRangeStart w:id="2"/>
      <w:r>
        <w:rPr>
          <w:rFonts w:ascii="Arial" w:eastAsia="Times New Roman" w:hAnsi="Arial" w:cs="Arial"/>
          <w:b/>
          <w:bCs/>
          <w:color w:val="000000"/>
          <w:sz w:val="24"/>
          <w:szCs w:val="24"/>
        </w:rPr>
        <w:t>PENELITIAN</w:t>
      </w:r>
      <w:commentRangeEnd w:id="2"/>
      <w:r w:rsidR="00136072">
        <w:rPr>
          <w:rStyle w:val="CommentReference"/>
        </w:rPr>
        <w:commentReference w:id="2"/>
      </w:r>
    </w:p>
    <w:p w14:paraId="74FC2941" w14:textId="5D8A80B8" w:rsidR="00985053" w:rsidRPr="00850775" w:rsidRDefault="008B66F4" w:rsidP="00850775">
      <w:pPr>
        <w:spacing w:after="0"/>
        <w:ind w:firstLine="720"/>
        <w:jc w:val="both"/>
        <w:rPr>
          <w:rFonts w:ascii="Arial" w:eastAsia="Times New Roman" w:hAnsi="Arial" w:cs="Arial"/>
          <w:sz w:val="24"/>
          <w:szCs w:val="24"/>
        </w:rPr>
      </w:pPr>
      <w:r w:rsidRPr="008B66F4">
        <w:rPr>
          <w:rFonts w:ascii="Arial" w:eastAsia="Times New Roman" w:hAnsi="Arial" w:cs="Arial"/>
          <w:sz w:val="24"/>
          <w:szCs w:val="24"/>
        </w:rPr>
        <w:t>Penelitian ini menggunakan pendekatan kuantitatif dengan metode simulasi dan eksper</w:t>
      </w:r>
      <w:r w:rsidR="004D47FB">
        <w:rPr>
          <w:rFonts w:ascii="Arial" w:eastAsia="Times New Roman" w:hAnsi="Arial" w:cs="Arial"/>
          <w:sz w:val="24"/>
          <w:szCs w:val="24"/>
        </w:rPr>
        <w:t>imen. Metode eksperimen adalah m</w:t>
      </w:r>
      <w:r w:rsidR="002659AA">
        <w:rPr>
          <w:rFonts w:ascii="Arial" w:eastAsia="Times New Roman" w:hAnsi="Arial" w:cs="Arial"/>
          <w:sz w:val="24"/>
          <w:szCs w:val="24"/>
        </w:rPr>
        <w:t xml:space="preserve">etode </w:t>
      </w:r>
      <w:r w:rsidRPr="008B66F4">
        <w:rPr>
          <w:rFonts w:ascii="Arial" w:eastAsia="Times New Roman" w:hAnsi="Arial" w:cs="Arial"/>
          <w:sz w:val="24"/>
          <w:szCs w:val="24"/>
        </w:rPr>
        <w:t xml:space="preserve">yang digunakan untuk mencari pengaruh </w:t>
      </w:r>
      <w:r w:rsidRPr="00327094">
        <w:rPr>
          <w:rFonts w:ascii="Arial" w:eastAsia="Times New Roman" w:hAnsi="Arial" w:cs="Arial"/>
          <w:i/>
          <w:sz w:val="24"/>
          <w:szCs w:val="24"/>
        </w:rPr>
        <w:t>treatment</w:t>
      </w:r>
      <w:r w:rsidRPr="008B66F4">
        <w:rPr>
          <w:rFonts w:ascii="Arial" w:eastAsia="Times New Roman" w:hAnsi="Arial" w:cs="Arial"/>
          <w:sz w:val="24"/>
          <w:szCs w:val="24"/>
        </w:rPr>
        <w:t xml:space="preserve"> (pe</w:t>
      </w:r>
      <w:r w:rsidR="00327094">
        <w:rPr>
          <w:rFonts w:ascii="Arial" w:eastAsia="Times New Roman" w:hAnsi="Arial" w:cs="Arial"/>
          <w:sz w:val="24"/>
          <w:szCs w:val="24"/>
        </w:rPr>
        <w:t xml:space="preserve">rlakuan) tertentu </w:t>
      </w:r>
      <w:r w:rsidR="00327094">
        <w:rPr>
          <w:rFonts w:ascii="Arial" w:eastAsia="Times New Roman" w:hAnsi="Arial" w:cs="Arial"/>
          <w:sz w:val="24"/>
          <w:szCs w:val="24"/>
        </w:rPr>
        <w:fldChar w:fldCharType="begin" w:fldLock="1"/>
      </w:r>
      <w:r w:rsidR="006D3485">
        <w:rPr>
          <w:rFonts w:ascii="Arial" w:eastAsia="Times New Roman" w:hAnsi="Arial" w:cs="Arial"/>
          <w:sz w:val="24"/>
          <w:szCs w:val="24"/>
        </w:rPr>
        <w:instrText>ADDIN CSL_CITATION {"citationItems":[{"id":"ITEM-1","itemData":{"DOI":"10.4324/9781315149783","ISBN":"9781351369480","abstract":"This book is for anyone who wishes to improve university teaching and learning through systematic inquiry. It provides advice, but also a constructive critique of research methods and, in turn, the authors also make a contribution to the theories of research methodology. Topics covered include ontology, epistemology and engagement with academic literature, as well as research design approaches and methods of data collection. There is a keen focus on quality in both the analysis and evaluation of research and new models are proposed to help the new researcher. The authors conclude by examining the challenges in getting work published and close with some words on quality of thought and action. The ideas in the book come from the authors’ extensive experience in teaching research methods courses in higher education, health and the corporate sector, as well as several empirical research projects that have helped provide a methodology for higher education. It will be of particular interest to postgraduate students, academic developers and experienced academics from a wide variety of disciplines.","author":[{"dropping-particle":"","family":"Arifin","given":"Zaenal","non-dropping-particle":"","parse-names":false,"suffix":""}],"container-title":"Jurnal Al-Hikmah","id":"ITEM-1","issued":{"date-parts":[["2020"]]},"page":"1-5","title":"Metodologi Penelitian Pendidikan","type":"article-journal"},"uris":["http://www.mendeley.com/documents/?uuid=3ce962c1-f808-42e2-8c50-f0e1a8937dd8"]}],"mendeley":{"formattedCitation":"(Arifin, 2020)","plainTextFormattedCitation":"(Arifin, 2020)","previouslyFormattedCitation":"(Arifin, 2020)"},"properties":{"noteIndex":0},"schema":"https://github.com/citation-style-language/schema/raw/master/csl-citation.json"}</w:instrText>
      </w:r>
      <w:r w:rsidR="00327094">
        <w:rPr>
          <w:rFonts w:ascii="Arial" w:eastAsia="Times New Roman" w:hAnsi="Arial" w:cs="Arial"/>
          <w:sz w:val="24"/>
          <w:szCs w:val="24"/>
        </w:rPr>
        <w:fldChar w:fldCharType="separate"/>
      </w:r>
      <w:r w:rsidR="00327094" w:rsidRPr="00327094">
        <w:rPr>
          <w:rFonts w:ascii="Arial" w:eastAsia="Times New Roman" w:hAnsi="Arial" w:cs="Arial"/>
          <w:noProof/>
          <w:sz w:val="24"/>
          <w:szCs w:val="24"/>
        </w:rPr>
        <w:t>(Arifin, 2020)</w:t>
      </w:r>
      <w:r w:rsidR="00327094">
        <w:rPr>
          <w:rFonts w:ascii="Arial" w:eastAsia="Times New Roman" w:hAnsi="Arial" w:cs="Arial"/>
          <w:sz w:val="24"/>
          <w:szCs w:val="24"/>
        </w:rPr>
        <w:fldChar w:fldCharType="end"/>
      </w:r>
      <w:r w:rsidRPr="008B66F4">
        <w:rPr>
          <w:rFonts w:ascii="Arial" w:eastAsia="Times New Roman" w:hAnsi="Arial" w:cs="Arial"/>
          <w:sz w:val="24"/>
          <w:szCs w:val="24"/>
        </w:rPr>
        <w:t xml:space="preserve">. Dalam penelitian ini menggunakan metode eksperimen untuk mengetahui tegangan, regangan, dan </w:t>
      </w:r>
      <w:r w:rsidRPr="00327094">
        <w:rPr>
          <w:rFonts w:ascii="Arial" w:eastAsia="Times New Roman" w:hAnsi="Arial" w:cs="Arial"/>
          <w:i/>
          <w:sz w:val="24"/>
          <w:szCs w:val="24"/>
        </w:rPr>
        <w:t xml:space="preserve">safety factor </w:t>
      </w:r>
      <w:r w:rsidRPr="008B66F4">
        <w:rPr>
          <w:rFonts w:ascii="Arial" w:eastAsia="Times New Roman" w:hAnsi="Arial" w:cs="Arial"/>
          <w:sz w:val="24"/>
          <w:szCs w:val="24"/>
        </w:rPr>
        <w:t xml:space="preserve">yang terjadi pada </w:t>
      </w:r>
      <w:r w:rsidRPr="002659AA">
        <w:rPr>
          <w:rFonts w:ascii="Arial" w:eastAsia="Times New Roman" w:hAnsi="Arial" w:cs="Arial"/>
          <w:i/>
          <w:sz w:val="24"/>
          <w:szCs w:val="24"/>
        </w:rPr>
        <w:t>frame</w:t>
      </w:r>
      <w:r w:rsidRPr="008B66F4">
        <w:rPr>
          <w:rFonts w:ascii="Arial" w:eastAsia="Times New Roman" w:hAnsi="Arial" w:cs="Arial"/>
          <w:sz w:val="24"/>
          <w:szCs w:val="24"/>
        </w:rPr>
        <w:t xml:space="preserve">, guna memastikan kekuatan dan kestabilan struktur dalam berbagai kondisi pembebanan. </w:t>
      </w:r>
      <w:r w:rsidR="00850775" w:rsidRPr="00850775">
        <w:rPr>
          <w:rFonts w:ascii="Arial" w:eastAsia="Times New Roman" w:hAnsi="Arial" w:cs="Arial"/>
          <w:sz w:val="24"/>
          <w:szCs w:val="24"/>
        </w:rPr>
        <w:t xml:space="preserve">Dalam penelitian ini, metode eksperimen diterapkan secara analitis melalui perancangan desain dan perhitungan manual untuk menentukan nilai tegangan, regangan, dan safety factor pada frame gokart. Perancangan desain meliputi penentuan geometri, spesifikasi material, dan pembebanan operasional agar sesuai </w:t>
      </w:r>
      <w:r w:rsidR="00850775">
        <w:rPr>
          <w:rFonts w:ascii="Arial" w:eastAsia="Times New Roman" w:hAnsi="Arial" w:cs="Arial"/>
          <w:sz w:val="24"/>
          <w:szCs w:val="24"/>
        </w:rPr>
        <w:t xml:space="preserve">standar teknis dan keselamatan. </w:t>
      </w:r>
      <w:r w:rsidR="00850775" w:rsidRPr="00850775">
        <w:rPr>
          <w:rFonts w:ascii="Arial" w:eastAsia="Times New Roman" w:hAnsi="Arial" w:cs="Arial"/>
          <w:sz w:val="24"/>
          <w:szCs w:val="24"/>
        </w:rPr>
        <w:t>Selanjutnya, data hasil perhitungan manual dievaluasi untuk menilai kelayakan dan keamanan desain rangka gokart.</w:t>
      </w:r>
    </w:p>
    <w:p w14:paraId="6EA88077" w14:textId="20665757" w:rsidR="00327094" w:rsidRDefault="00327094" w:rsidP="00327094">
      <w:pPr>
        <w:spacing w:after="0"/>
        <w:ind w:firstLine="720"/>
        <w:jc w:val="both"/>
        <w:rPr>
          <w:rFonts w:ascii="Arial" w:eastAsia="Times New Roman" w:hAnsi="Arial" w:cs="Arial"/>
          <w:sz w:val="24"/>
          <w:szCs w:val="24"/>
        </w:rPr>
      </w:pPr>
      <w:r w:rsidRPr="00327094">
        <w:rPr>
          <w:rFonts w:ascii="Arial" w:eastAsia="Times New Roman" w:hAnsi="Arial" w:cs="Arial"/>
          <w:sz w:val="24"/>
          <w:szCs w:val="24"/>
        </w:rPr>
        <w:t xml:space="preserve">Metode Analisis dalam penelitian perancangan dan analisis </w:t>
      </w:r>
      <w:r w:rsidRPr="00802D04">
        <w:rPr>
          <w:rFonts w:ascii="Arial" w:eastAsia="Times New Roman" w:hAnsi="Arial" w:cs="Arial"/>
          <w:i/>
          <w:sz w:val="24"/>
          <w:szCs w:val="24"/>
        </w:rPr>
        <w:t>frame</w:t>
      </w:r>
      <w:r w:rsidRPr="00327094">
        <w:rPr>
          <w:rFonts w:ascii="Arial" w:eastAsia="Times New Roman" w:hAnsi="Arial" w:cs="Arial"/>
          <w:sz w:val="24"/>
          <w:szCs w:val="24"/>
        </w:rPr>
        <w:t xml:space="preserve"> gokart menggunakan </w:t>
      </w:r>
      <w:r w:rsidRPr="00327094">
        <w:rPr>
          <w:rFonts w:ascii="Arial" w:eastAsia="Times New Roman" w:hAnsi="Arial" w:cs="Arial"/>
          <w:i/>
          <w:sz w:val="24"/>
          <w:szCs w:val="24"/>
        </w:rPr>
        <w:t xml:space="preserve">SolidWorks </w:t>
      </w:r>
      <w:r w:rsidRPr="00327094">
        <w:rPr>
          <w:rFonts w:ascii="Arial" w:eastAsia="Times New Roman" w:hAnsi="Arial" w:cs="Arial"/>
          <w:sz w:val="24"/>
          <w:szCs w:val="24"/>
        </w:rPr>
        <w:t xml:space="preserve">2019 </w:t>
      </w:r>
      <w:r w:rsidRPr="00327094">
        <w:rPr>
          <w:rFonts w:ascii="Arial" w:eastAsia="Times New Roman" w:hAnsi="Arial" w:cs="Arial"/>
          <w:i/>
          <w:sz w:val="24"/>
          <w:szCs w:val="24"/>
        </w:rPr>
        <w:t xml:space="preserve">student version </w:t>
      </w:r>
      <w:r w:rsidRPr="00327094">
        <w:rPr>
          <w:rFonts w:ascii="Arial" w:eastAsia="Times New Roman" w:hAnsi="Arial" w:cs="Arial"/>
          <w:sz w:val="24"/>
          <w:szCs w:val="24"/>
        </w:rPr>
        <w:t>melibatkan beberapa langkah utama untuk memahami respons struktur terhadap pembebanan. Urutan dalam melakukan analisis adalah sebagai berikut:</w:t>
      </w:r>
    </w:p>
    <w:p w14:paraId="18ADFCE9" w14:textId="77777777" w:rsidR="00850775" w:rsidRDefault="00327094" w:rsidP="00850775">
      <w:pPr>
        <w:pStyle w:val="ListParagraph"/>
        <w:numPr>
          <w:ilvl w:val="0"/>
          <w:numId w:val="1"/>
        </w:numPr>
        <w:spacing w:after="0"/>
        <w:ind w:left="426"/>
        <w:jc w:val="both"/>
        <w:rPr>
          <w:rFonts w:ascii="Arial" w:eastAsia="Times New Roman" w:hAnsi="Arial" w:cs="Arial"/>
          <w:sz w:val="24"/>
          <w:szCs w:val="24"/>
        </w:rPr>
      </w:pPr>
      <w:r>
        <w:rPr>
          <w:rFonts w:ascii="Arial" w:eastAsia="Times New Roman" w:hAnsi="Arial" w:cs="Arial"/>
          <w:sz w:val="24"/>
          <w:szCs w:val="24"/>
        </w:rPr>
        <w:t>Menentukan lokasi tumpuan</w:t>
      </w:r>
    </w:p>
    <w:p w14:paraId="4FCE5679" w14:textId="77777777" w:rsidR="00850775" w:rsidRDefault="00850775" w:rsidP="00850775">
      <w:pPr>
        <w:pStyle w:val="ListParagraph"/>
        <w:spacing w:after="0"/>
        <w:ind w:left="426"/>
        <w:jc w:val="both"/>
        <w:rPr>
          <w:rFonts w:ascii="Arial" w:eastAsia="Times New Roman" w:hAnsi="Arial" w:cs="Arial"/>
          <w:sz w:val="24"/>
          <w:szCs w:val="24"/>
        </w:rPr>
      </w:pPr>
      <w:r w:rsidRPr="00850775">
        <w:rPr>
          <w:rFonts w:ascii="Arial" w:eastAsia="Times New Roman" w:hAnsi="Arial" w:cs="Arial"/>
          <w:sz w:val="24"/>
          <w:szCs w:val="24"/>
        </w:rPr>
        <w:t xml:space="preserve">Tahap pertama dalam proses analisis kekuatan struktur rangka gokart adalah menentukan lokasi tumpuan. Penentuan titik tumpuan merupakan langkah penting untuk merepresentasikan kondisi nyata dari sistem penyangga saat rangka menerima beban. </w:t>
      </w:r>
    </w:p>
    <w:p w14:paraId="78FDEBB4" w14:textId="41BEA4D6" w:rsidR="00327094" w:rsidRDefault="00327094" w:rsidP="00850775">
      <w:pPr>
        <w:pStyle w:val="ListParagraph"/>
        <w:numPr>
          <w:ilvl w:val="0"/>
          <w:numId w:val="1"/>
        </w:numPr>
        <w:spacing w:after="0"/>
        <w:ind w:left="426"/>
        <w:jc w:val="both"/>
        <w:rPr>
          <w:rFonts w:ascii="Arial" w:eastAsia="Times New Roman" w:hAnsi="Arial" w:cs="Arial"/>
          <w:sz w:val="24"/>
          <w:szCs w:val="24"/>
        </w:rPr>
      </w:pPr>
      <w:r w:rsidRPr="00850775">
        <w:rPr>
          <w:rFonts w:ascii="Arial" w:eastAsia="Times New Roman" w:hAnsi="Arial" w:cs="Arial"/>
          <w:sz w:val="24"/>
          <w:szCs w:val="24"/>
        </w:rPr>
        <w:t>Pemberian beban</w:t>
      </w:r>
    </w:p>
    <w:p w14:paraId="49C66BF3" w14:textId="0A727C43" w:rsidR="00850775" w:rsidRDefault="00850775" w:rsidP="00850775">
      <w:pPr>
        <w:pStyle w:val="ListParagraph"/>
        <w:spacing w:after="0"/>
        <w:ind w:left="426"/>
        <w:jc w:val="both"/>
        <w:rPr>
          <w:rFonts w:ascii="Arial" w:eastAsia="Times New Roman" w:hAnsi="Arial" w:cs="Arial"/>
          <w:sz w:val="24"/>
          <w:szCs w:val="24"/>
        </w:rPr>
      </w:pPr>
      <w:r w:rsidRPr="00850775">
        <w:rPr>
          <w:rFonts w:ascii="Arial" w:eastAsia="Times New Roman" w:hAnsi="Arial" w:cs="Arial"/>
          <w:sz w:val="24"/>
          <w:szCs w:val="24"/>
        </w:rPr>
        <w:t>Setelah menentukan lokasi tumpuan, tahap selanjutnya adalah melakukan pemberian beban sesuai dengan kondisi operasional gokart. Beban utama yang diperhitungkan dalam analisis ini berasal dari dua komponen penting yang terpasang di atas rangka, yaitu beban pengemudi dan baterai. Massa masing-masing komponen dikonversi ke dalam satuan gaya (Newton) dengan percepatan gravitasi sebesar 9,81 m/s².</w:t>
      </w:r>
    </w:p>
    <w:p w14:paraId="6515CCF6" w14:textId="77777777" w:rsidR="00850775" w:rsidRPr="00850775" w:rsidRDefault="00850775" w:rsidP="00850775">
      <w:pPr>
        <w:pStyle w:val="ListParagraph"/>
        <w:spacing w:after="0"/>
        <w:ind w:left="426"/>
        <w:jc w:val="both"/>
        <w:rPr>
          <w:rFonts w:ascii="Arial" w:eastAsia="Times New Roman" w:hAnsi="Arial" w:cs="Arial"/>
          <w:sz w:val="24"/>
          <w:szCs w:val="24"/>
        </w:rPr>
      </w:pPr>
    </w:p>
    <w:p w14:paraId="595C9855" w14:textId="4F831131" w:rsidR="00802D04" w:rsidRDefault="00850775" w:rsidP="00850775">
      <w:pPr>
        <w:pStyle w:val="ListParagraph"/>
        <w:numPr>
          <w:ilvl w:val="0"/>
          <w:numId w:val="1"/>
        </w:numPr>
        <w:spacing w:after="0"/>
        <w:ind w:left="426"/>
        <w:jc w:val="both"/>
        <w:rPr>
          <w:rFonts w:ascii="Arial" w:eastAsia="Times New Roman" w:hAnsi="Arial" w:cs="Arial"/>
          <w:sz w:val="24"/>
          <w:szCs w:val="24"/>
        </w:rPr>
      </w:pPr>
      <w:r>
        <w:rPr>
          <w:rFonts w:ascii="Arial" w:eastAsia="Times New Roman" w:hAnsi="Arial" w:cs="Arial"/>
          <w:sz w:val="24"/>
          <w:szCs w:val="24"/>
        </w:rPr>
        <w:lastRenderedPageBreak/>
        <w:t>Material yang digunakan</w:t>
      </w:r>
    </w:p>
    <w:p w14:paraId="27C45E3F" w14:textId="521B0F33" w:rsidR="00E85E13" w:rsidRPr="00850775" w:rsidRDefault="00850775" w:rsidP="00850775">
      <w:pPr>
        <w:pStyle w:val="ListParagraph"/>
        <w:spacing w:after="0"/>
        <w:ind w:left="426"/>
        <w:jc w:val="both"/>
        <w:rPr>
          <w:rFonts w:ascii="Arial" w:eastAsia="Times New Roman" w:hAnsi="Arial" w:cs="Arial"/>
          <w:sz w:val="24"/>
          <w:szCs w:val="24"/>
        </w:rPr>
      </w:pPr>
      <w:r w:rsidRPr="00850775">
        <w:rPr>
          <w:rFonts w:ascii="Arial" w:eastAsia="Times New Roman" w:hAnsi="Arial" w:cs="Arial"/>
          <w:sz w:val="24"/>
          <w:szCs w:val="24"/>
        </w:rPr>
        <w:t>Material yang digunakan dalam perancangan rangka gokart ini adalah baja karbon tipe AISI 1035.</w:t>
      </w:r>
      <w:r>
        <w:rPr>
          <w:rFonts w:ascii="Arial" w:eastAsia="Times New Roman" w:hAnsi="Arial" w:cs="Arial"/>
          <w:sz w:val="24"/>
          <w:szCs w:val="24"/>
        </w:rPr>
        <w:t xml:space="preserve"> </w:t>
      </w:r>
      <w:r w:rsidRPr="00850775">
        <w:rPr>
          <w:rFonts w:ascii="Arial" w:eastAsia="Times New Roman" w:hAnsi="Arial" w:cs="Arial"/>
          <w:sz w:val="24"/>
          <w:szCs w:val="24"/>
        </w:rPr>
        <w:t>AISI 1035 Steel adalah baja karbon yang tahan air dan memiliki kekuatan sedang serta keuletan tinggi. Baja ini memiliki sedikit penambahan kromium untuk meningkatkan ketahanan aus dan pengerasannya. AISI 1035 Steel dalam segala bentuk adalah material yang paling banyak digunakan dalam pembuatan chassis kendaraan</w:t>
      </w:r>
      <w:r>
        <w:rPr>
          <w:rFonts w:ascii="Arial" w:eastAsia="Times New Roman" w:hAnsi="Arial" w:cs="Arial"/>
          <w:sz w:val="24"/>
          <w:szCs w:val="24"/>
        </w:rPr>
        <w:t xml:space="preserve"> </w:t>
      </w:r>
      <w:r>
        <w:rPr>
          <w:rFonts w:ascii="Arial" w:eastAsia="Times New Roman" w:hAnsi="Arial" w:cs="Arial"/>
          <w:sz w:val="24"/>
          <w:szCs w:val="24"/>
        </w:rPr>
        <w:fldChar w:fldCharType="begin" w:fldLock="1"/>
      </w:r>
      <w:r w:rsidR="004A46FB">
        <w:rPr>
          <w:rFonts w:ascii="Arial" w:eastAsia="Times New Roman" w:hAnsi="Arial" w:cs="Arial"/>
          <w:sz w:val="24"/>
          <w:szCs w:val="24"/>
        </w:rPr>
        <w:instrText>ADDIN CSL_CITATION {"citationItems":[{"id":"ITEM-1","itemData":{"DOI":"10.28926/briliant.v9i1.1822","ISSN":"2541-4216","author":[{"dropping-particle":"","family":"Muhlisin","given":"Iip","non-dropping-particle":"","parse-names":false,"suffix":""},{"dropping-particle":"","family":"Sudiman","given":"","non-dropping-particle":"","parse-names":false,"suffix":""}],"container-title":"Briliant: Jurnal Riset dan Konseptual","id":"ITEM-1","issue":"1","issued":{"date-parts":[["2024"]]},"page":"236-252","title":"Pengaruh Variasi Beban terhadap Faktor Kekuatan Rangka Sepeda dari Bahan AISI 1035 Steel (SS) dengan Simulasi Solidworks","type":"article-journal","volume":"9"},"uris":["http://www.mendeley.com/documents/?uuid=497cca4d-150a-42b2-b7ed-7e283a7af015"]}],"mendeley":{"formattedCitation":"(Muhlisin &amp; Sudiman, 2024)","plainTextFormattedCitation":"(Muhlisin &amp; Sudiman, 2024)","previouslyFormattedCitation":"(Muhlisin &amp; Sudiman, 2024)"},"properties":{"noteIndex":0},"schema":"https://github.com/citation-style-language/schema/raw/master/csl-citation.json"}</w:instrText>
      </w:r>
      <w:r>
        <w:rPr>
          <w:rFonts w:ascii="Arial" w:eastAsia="Times New Roman" w:hAnsi="Arial" w:cs="Arial"/>
          <w:sz w:val="24"/>
          <w:szCs w:val="24"/>
        </w:rPr>
        <w:fldChar w:fldCharType="separate"/>
      </w:r>
      <w:r w:rsidRPr="00850775">
        <w:rPr>
          <w:rFonts w:ascii="Arial" w:eastAsia="Times New Roman" w:hAnsi="Arial" w:cs="Arial"/>
          <w:noProof/>
          <w:sz w:val="24"/>
          <w:szCs w:val="24"/>
        </w:rPr>
        <w:t>(Muhlisin &amp; Sudiman, 2024)</w:t>
      </w:r>
      <w:r>
        <w:rPr>
          <w:rFonts w:ascii="Arial" w:eastAsia="Times New Roman" w:hAnsi="Arial" w:cs="Arial"/>
          <w:sz w:val="24"/>
          <w:szCs w:val="24"/>
        </w:rPr>
        <w:fldChar w:fldCharType="end"/>
      </w:r>
      <w:r>
        <w:rPr>
          <w:rFonts w:ascii="Arial" w:eastAsia="Times New Roman" w:hAnsi="Arial" w:cs="Arial"/>
          <w:sz w:val="24"/>
          <w:szCs w:val="24"/>
        </w:rPr>
        <w:t>.</w:t>
      </w:r>
    </w:p>
    <w:p w14:paraId="778EDC57" w14:textId="42ECC404" w:rsidR="00327094" w:rsidRPr="00850775" w:rsidRDefault="00850775" w:rsidP="00850775">
      <w:pPr>
        <w:pStyle w:val="ListParagraph"/>
        <w:numPr>
          <w:ilvl w:val="0"/>
          <w:numId w:val="1"/>
        </w:numPr>
        <w:spacing w:after="0"/>
        <w:ind w:left="426"/>
        <w:jc w:val="both"/>
        <w:rPr>
          <w:rFonts w:ascii="Arial" w:eastAsia="Times New Roman" w:hAnsi="Arial" w:cs="Arial"/>
          <w:sz w:val="24"/>
          <w:szCs w:val="24"/>
        </w:rPr>
      </w:pPr>
      <w:r w:rsidRPr="00850775">
        <w:rPr>
          <w:rFonts w:ascii="Arial" w:eastAsia="Times New Roman" w:hAnsi="Arial" w:cs="Arial"/>
          <w:sz w:val="24"/>
          <w:szCs w:val="24"/>
        </w:rPr>
        <w:t>Analisis Pengujian Kekuatan Struktur Rangka</w:t>
      </w:r>
    </w:p>
    <w:p w14:paraId="45EEF7FD" w14:textId="04C68448" w:rsidR="004A46FB" w:rsidRPr="004A46FB" w:rsidRDefault="004A46FB" w:rsidP="004A46FB">
      <w:pPr>
        <w:pStyle w:val="ListParagraph"/>
        <w:spacing w:after="0"/>
        <w:ind w:left="426"/>
        <w:jc w:val="both"/>
        <w:rPr>
          <w:rFonts w:ascii="Arial" w:eastAsia="Times New Roman" w:hAnsi="Arial" w:cs="Arial"/>
          <w:sz w:val="24"/>
          <w:szCs w:val="24"/>
        </w:rPr>
      </w:pPr>
      <w:r w:rsidRPr="004A46FB">
        <w:rPr>
          <w:rFonts w:ascii="Arial" w:eastAsia="Times New Roman" w:hAnsi="Arial" w:cs="Arial"/>
          <w:sz w:val="24"/>
          <w:szCs w:val="24"/>
        </w:rPr>
        <w:t xml:space="preserve">Langkah-langkah analisis dimulai dari menghitung tegangan normal, regangan, </w:t>
      </w:r>
      <w:r w:rsidRPr="004A46FB">
        <w:rPr>
          <w:rFonts w:ascii="Arial" w:eastAsia="Times New Roman" w:hAnsi="Arial" w:cs="Arial"/>
          <w:i/>
          <w:sz w:val="24"/>
          <w:szCs w:val="24"/>
        </w:rPr>
        <w:t>safety factor</w:t>
      </w:r>
      <w:r w:rsidRPr="004A46FB">
        <w:rPr>
          <w:rFonts w:ascii="Arial" w:eastAsia="Times New Roman" w:hAnsi="Arial" w:cs="Arial"/>
          <w:sz w:val="24"/>
          <w:szCs w:val="24"/>
        </w:rPr>
        <w:t>, dan kekuatan las. Hasil tegangan tersebut kemudian dibandingkan dengan tegangan luluh dari material baja AISI 1035 untuk menilai keamanan struktur</w:t>
      </w:r>
      <w:r w:rsidR="0091201A">
        <w:rPr>
          <w:rFonts w:ascii="Arial" w:eastAsia="Times New Roman" w:hAnsi="Arial" w:cs="Arial"/>
          <w:sz w:val="24"/>
          <w:szCs w:val="24"/>
        </w:rPr>
        <w:t xml:space="preserve"> (</w:t>
      </w:r>
      <w:r w:rsidR="0091201A" w:rsidRPr="0091201A">
        <w:rPr>
          <w:rFonts w:ascii="Arial" w:eastAsia="Times New Roman" w:hAnsi="Arial" w:cs="Arial"/>
          <w:sz w:val="24"/>
          <w:szCs w:val="24"/>
        </w:rPr>
        <w:t>Mega &amp; Sandi, 2019)</w:t>
      </w:r>
      <w:r w:rsidRPr="004A46FB">
        <w:rPr>
          <w:rFonts w:ascii="Arial" w:eastAsia="Times New Roman" w:hAnsi="Arial" w:cs="Arial"/>
          <w:sz w:val="24"/>
          <w:szCs w:val="24"/>
        </w:rPr>
        <w:t>.</w:t>
      </w:r>
      <w:r w:rsidR="00327094" w:rsidRPr="00327094">
        <w:rPr>
          <w:rFonts w:ascii="Arial" w:eastAsia="Times New Roman" w:hAnsi="Arial" w:cs="Arial"/>
          <w:sz w:val="24"/>
          <w:szCs w:val="24"/>
        </w:rPr>
        <w:t xml:space="preserve"> </w:t>
      </w:r>
    </w:p>
    <w:p w14:paraId="0CD60015" w14:textId="34130D5D" w:rsidR="00327094" w:rsidRDefault="004A46FB" w:rsidP="00327094">
      <w:pPr>
        <w:pStyle w:val="ListParagraph"/>
        <w:numPr>
          <w:ilvl w:val="0"/>
          <w:numId w:val="1"/>
        </w:numPr>
        <w:spacing w:after="0"/>
        <w:ind w:left="426"/>
        <w:jc w:val="both"/>
        <w:rPr>
          <w:rFonts w:ascii="Arial" w:eastAsia="Times New Roman" w:hAnsi="Arial" w:cs="Arial"/>
          <w:sz w:val="24"/>
          <w:szCs w:val="24"/>
        </w:rPr>
      </w:pPr>
      <w:r w:rsidRPr="004A46FB">
        <w:rPr>
          <w:rFonts w:ascii="Arial" w:eastAsia="Times New Roman" w:hAnsi="Arial" w:cs="Arial"/>
          <w:sz w:val="24"/>
          <w:szCs w:val="24"/>
        </w:rPr>
        <w:t xml:space="preserve">Evaluasi </w:t>
      </w:r>
      <w:r w:rsidRPr="004A46FB">
        <w:rPr>
          <w:rFonts w:ascii="Arial" w:eastAsia="Times New Roman" w:hAnsi="Arial" w:cs="Arial"/>
          <w:i/>
          <w:sz w:val="24"/>
          <w:szCs w:val="24"/>
        </w:rPr>
        <w:t>Safety Factor</w:t>
      </w:r>
    </w:p>
    <w:p w14:paraId="1D5E2823" w14:textId="7DB6A759" w:rsidR="00327094" w:rsidRDefault="004A46FB" w:rsidP="00327094">
      <w:pPr>
        <w:pStyle w:val="ListParagraph"/>
        <w:spacing w:after="0"/>
        <w:ind w:left="426"/>
        <w:jc w:val="both"/>
        <w:rPr>
          <w:rFonts w:ascii="Arial" w:eastAsia="Times New Roman" w:hAnsi="Arial" w:cs="Arial"/>
          <w:sz w:val="24"/>
          <w:szCs w:val="24"/>
        </w:rPr>
      </w:pPr>
      <w:r w:rsidRPr="004A46FB">
        <w:rPr>
          <w:rFonts w:ascii="Arial" w:eastAsia="Times New Roman" w:hAnsi="Arial" w:cs="Arial"/>
          <w:sz w:val="24"/>
          <w:szCs w:val="24"/>
        </w:rPr>
        <w:t xml:space="preserve">Langkah terakhir dalam analisis kekuatan rangka gokart adalah mengevaluasi faktor keamanan atau </w:t>
      </w:r>
      <w:r w:rsidRPr="004A46FB">
        <w:rPr>
          <w:rFonts w:ascii="Arial" w:eastAsia="Times New Roman" w:hAnsi="Arial" w:cs="Arial"/>
          <w:i/>
          <w:sz w:val="24"/>
          <w:szCs w:val="24"/>
        </w:rPr>
        <w:t>Safety Factor</w:t>
      </w:r>
      <w:r w:rsidRPr="004A46FB">
        <w:rPr>
          <w:rFonts w:ascii="Arial" w:eastAsia="Times New Roman" w:hAnsi="Arial" w:cs="Arial"/>
          <w:sz w:val="24"/>
          <w:szCs w:val="24"/>
        </w:rPr>
        <w:t xml:space="preserve"> (SF). </w:t>
      </w:r>
      <w:r w:rsidRPr="004A46FB">
        <w:rPr>
          <w:rFonts w:ascii="Arial" w:eastAsia="Times New Roman" w:hAnsi="Arial" w:cs="Arial"/>
          <w:i/>
          <w:sz w:val="24"/>
          <w:szCs w:val="24"/>
        </w:rPr>
        <w:t>Safety factor</w:t>
      </w:r>
      <w:r w:rsidRPr="004A46FB">
        <w:rPr>
          <w:rFonts w:ascii="Arial" w:eastAsia="Times New Roman" w:hAnsi="Arial" w:cs="Arial"/>
          <w:sz w:val="24"/>
          <w:szCs w:val="24"/>
        </w:rPr>
        <w:t xml:space="preserve"> merupakan perbandingan antara kekuatan maksimum material (biasanya tegangan luluh) dengan tegangan kerja yang terjadi akibat beban. Nilai SF yang direkomendasikan untuk struktur kendaraan ringan seperti gokart umumnya berada dalam kisaran 1,5 hingga 2</w:t>
      </w:r>
      <w:r>
        <w:rPr>
          <w:rFonts w:ascii="Arial" w:eastAsia="Times New Roman" w:hAnsi="Arial" w:cs="Arial"/>
          <w:sz w:val="24"/>
          <w:szCs w:val="24"/>
        </w:rPr>
        <w:t xml:space="preserve"> </w:t>
      </w:r>
      <w:r>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{"citationItems":[{"id":"ITEM-1","itemData":{"author":[{"dropping-particle":"","family":"Wunda","given":"Severianus","non-dropping-particle":"","parse-names":false,"suffix":""},{"dropping-particle":"","family":"Johannes","given":"Albert Zicko","non-dropping-particle":"","parse-names":false,"suffix":""},{"dropping-particle":"","family":"Pingak","given":"Redi K.","non-dropping-particle":"","parse-names":false,"suffix":""},{"dropping-particle":"","family":"Ahab","given":"Atika S.","non-dropping-particle":"","parse-names":false,"suffix":""}],"container-title":"Jurnal Fisika : Fisika Sains Dan Aplikasinya","id":"ITEM-1","issue":"2","issued":{"date-parts":[["2019"]]},"page":"131-139","title":"Analisis Tegangan, Regangan dan Deformasi Crane Hook dari Material Baja AISI 1045 dan Baja ST 37 Menggunakan Software ELMER","type":"article-journal","volume":"4"},"uris":["http://www.mendeley.com/documents/?uuid=53ca4f3e-0454-4a03-b531-e8b44960133c"]}],"mendeley":{"formattedCitation":"(Wunda et al., 2019)","plainTextFormattedCitation":"(Wunda et al., 2019)","previouslyFormattedCitation":"(Wunda et al., 2019)"},"properties":{"noteIndex":0},"schema":"https://github.com/citation-style-language/schema/raw/master/csl-citation.json"}</w:instrText>
      </w:r>
      <w:r>
        <w:rPr>
          <w:rFonts w:ascii="Arial" w:eastAsia="Times New Roman" w:hAnsi="Arial" w:cs="Arial"/>
          <w:sz w:val="24"/>
          <w:szCs w:val="24"/>
        </w:rPr>
        <w:fldChar w:fldCharType="separate"/>
      </w:r>
      <w:r w:rsidRPr="004A46FB">
        <w:rPr>
          <w:rFonts w:ascii="Arial" w:eastAsia="Times New Roman" w:hAnsi="Arial" w:cs="Arial"/>
          <w:noProof/>
          <w:sz w:val="24"/>
          <w:szCs w:val="24"/>
        </w:rPr>
        <w:t>(Wunda et al., 2019)</w:t>
      </w:r>
      <w:r>
        <w:rPr>
          <w:rFonts w:ascii="Arial" w:eastAsia="Times New Roman" w:hAnsi="Arial" w:cs="Arial"/>
          <w:sz w:val="24"/>
          <w:szCs w:val="24"/>
        </w:rPr>
        <w:fldChar w:fldCharType="end"/>
      </w:r>
      <w:r w:rsidRPr="004A46FB">
        <w:rPr>
          <w:rFonts w:ascii="Arial" w:eastAsia="Times New Roman" w:hAnsi="Arial" w:cs="Arial"/>
          <w:sz w:val="24"/>
          <w:szCs w:val="24"/>
        </w:rPr>
        <w:t>.</w:t>
      </w:r>
      <w:r w:rsidR="00327094" w:rsidRPr="00327094">
        <w:rPr>
          <w:rFonts w:ascii="Arial" w:eastAsia="Times New Roman" w:hAnsi="Arial" w:cs="Arial"/>
          <w:sz w:val="24"/>
          <w:szCs w:val="24"/>
        </w:rPr>
        <w:t xml:space="preserve"> </w:t>
      </w:r>
    </w:p>
    <w:p w14:paraId="6B8ECA41" w14:textId="18DB42E5" w:rsidR="00802D04" w:rsidRPr="00327094" w:rsidRDefault="00802D04" w:rsidP="00327094">
      <w:pPr>
        <w:pStyle w:val="ListParagraph"/>
        <w:spacing w:after="0"/>
        <w:ind w:left="426"/>
        <w:jc w:val="both"/>
        <w:rPr>
          <w:rFonts w:ascii="Arial" w:eastAsia="Times New Roman" w:hAnsi="Arial" w:cs="Arial"/>
          <w:sz w:val="24"/>
          <w:szCs w:val="24"/>
        </w:rPr>
      </w:pPr>
    </w:p>
    <w:p w14:paraId="08C792F0" w14:textId="5E9CB064" w:rsidR="00985053" w:rsidRPr="00053DB4" w:rsidRDefault="00063BAE" w:rsidP="00026851">
      <w:pPr>
        <w:pStyle w:val="NormalWeb"/>
        <w:spacing w:before="0" w:beforeAutospacing="0" w:after="0" w:afterAutospacing="0" w:line="276" w:lineRule="auto"/>
        <w:rPr>
          <w:rFonts w:ascii="Arial" w:hAnsi="Arial" w:cs="Arial"/>
        </w:rPr>
      </w:pPr>
      <w:r>
        <w:rPr>
          <w:rFonts w:ascii="Arial" w:hAnsi="Arial" w:cs="Arial"/>
          <w:b/>
          <w:bCs/>
          <w:color w:val="1A171C"/>
        </w:rPr>
        <w:t xml:space="preserve">HASIL DAN </w:t>
      </w:r>
      <w:commentRangeStart w:id="3"/>
      <w:r>
        <w:rPr>
          <w:rFonts w:ascii="Arial" w:hAnsi="Arial" w:cs="Arial"/>
          <w:b/>
          <w:bCs/>
          <w:color w:val="1A171C"/>
        </w:rPr>
        <w:t>PEMBAHASAN</w:t>
      </w:r>
      <w:commentRangeEnd w:id="3"/>
      <w:r w:rsidR="00136072">
        <w:rPr>
          <w:rStyle w:val="CommentReference"/>
          <w:rFonts w:asciiTheme="minorHAnsi" w:eastAsiaTheme="minorEastAsia" w:hAnsiTheme="minorHAnsi" w:cstheme="minorBidi"/>
        </w:rPr>
        <w:commentReference w:id="3"/>
      </w:r>
    </w:p>
    <w:p w14:paraId="22EC1CA3" w14:textId="77777777" w:rsidR="004A46FB" w:rsidRDefault="004A46FB" w:rsidP="004A46FB">
      <w:pPr>
        <w:pStyle w:val="NormalWeb"/>
        <w:numPr>
          <w:ilvl w:val="0"/>
          <w:numId w:val="5"/>
        </w:numPr>
        <w:spacing w:after="0" w:afterAutospacing="0" w:line="276" w:lineRule="auto"/>
        <w:ind w:left="426"/>
        <w:jc w:val="both"/>
        <w:rPr>
          <w:rFonts w:ascii="Arial" w:hAnsi="Arial" w:cs="Arial"/>
          <w:color w:val="000000"/>
        </w:rPr>
      </w:pPr>
      <w:r w:rsidRPr="004A46FB">
        <w:rPr>
          <w:rFonts w:ascii="Arial" w:hAnsi="Arial" w:cs="Arial"/>
          <w:color w:val="000000"/>
        </w:rPr>
        <w:t>Analisis Tegangan Akibat Pembebanan</w:t>
      </w:r>
    </w:p>
    <w:p w14:paraId="4FCFAF6C" w14:textId="59770D37" w:rsidR="004A46FB" w:rsidRDefault="004A46FB" w:rsidP="00114B1D">
      <w:pPr>
        <w:pStyle w:val="NormalWeb"/>
        <w:spacing w:before="0" w:beforeAutospacing="0" w:line="276" w:lineRule="auto"/>
        <w:ind w:left="425" w:firstLine="720"/>
        <w:jc w:val="both"/>
        <w:rPr>
          <w:rFonts w:ascii="Arial" w:hAnsi="Arial" w:cs="Arial"/>
          <w:color w:val="000000"/>
        </w:rPr>
      </w:pPr>
      <w:r w:rsidRPr="004A46FB">
        <w:rPr>
          <w:rFonts w:ascii="Arial" w:hAnsi="Arial" w:cs="Arial"/>
          <w:color w:val="000000"/>
        </w:rPr>
        <w:t>Dalam analisis kekuatan struktur rangka gokart adalah menghitung besar tegangan yang timbul pada masing-masing elemen struktural rangka. Tegangan ini muncul sebagai respons material terhadap gaya-gaya yang bekerja</w:t>
      </w:r>
      <w:r>
        <w:rPr>
          <w:rFonts w:ascii="Arial" w:hAnsi="Arial" w:cs="Arial"/>
          <w:color w:val="000000"/>
        </w:rPr>
        <w:t>. Berikut adalah hasil tegangan yang diperoleh dari masing – masing massa:</w:t>
      </w:r>
    </w:p>
    <w:p w14:paraId="3CFFF2E7" w14:textId="4FCBD53A" w:rsidR="004E1BAE" w:rsidRPr="004E1BAE" w:rsidRDefault="004E1BAE" w:rsidP="004E1BAE">
      <w:pPr>
        <w:pStyle w:val="Caption"/>
        <w:keepNext/>
        <w:jc w:val="center"/>
        <w:rPr>
          <w:rFonts w:ascii="Arial" w:hAnsi="Arial" w:cs="Arial"/>
          <w:i w:val="0"/>
          <w:color w:val="000000" w:themeColor="text1"/>
          <w:sz w:val="24"/>
          <w:szCs w:val="24"/>
        </w:rPr>
      </w:pPr>
      <w:r w:rsidRPr="004E1BAE">
        <w:rPr>
          <w:rFonts w:ascii="Arial" w:hAnsi="Arial" w:cs="Arial"/>
          <w:i w:val="0"/>
          <w:color w:val="000000" w:themeColor="text1"/>
          <w:sz w:val="24"/>
          <w:szCs w:val="24"/>
        </w:rPr>
        <w:t xml:space="preserve">Tabel </w:t>
      </w:r>
      <w:r w:rsidRPr="004E1BAE">
        <w:rPr>
          <w:rFonts w:ascii="Arial" w:hAnsi="Arial" w:cs="Arial"/>
          <w:i w:val="0"/>
          <w:color w:val="000000" w:themeColor="text1"/>
          <w:sz w:val="24"/>
          <w:szCs w:val="24"/>
        </w:rPr>
        <w:fldChar w:fldCharType="begin"/>
      </w:r>
      <w:r w:rsidRPr="004E1BAE">
        <w:rPr>
          <w:rFonts w:ascii="Arial" w:hAnsi="Arial" w:cs="Arial"/>
          <w:i w:val="0"/>
          <w:color w:val="000000" w:themeColor="text1"/>
          <w:sz w:val="24"/>
          <w:szCs w:val="24"/>
        </w:rPr>
        <w:instrText xml:space="preserve"> SEQ Tabel \* ARABIC </w:instrText>
      </w:r>
      <w:r w:rsidRPr="004E1BAE">
        <w:rPr>
          <w:rFonts w:ascii="Arial" w:hAnsi="Arial" w:cs="Arial"/>
          <w:i w:val="0"/>
          <w:color w:val="000000" w:themeColor="text1"/>
          <w:sz w:val="24"/>
          <w:szCs w:val="24"/>
        </w:rPr>
        <w:fldChar w:fldCharType="separate"/>
      </w:r>
      <w:r>
        <w:rPr>
          <w:rFonts w:ascii="Arial" w:hAnsi="Arial" w:cs="Arial"/>
          <w:i w:val="0"/>
          <w:noProof/>
          <w:color w:val="000000" w:themeColor="text1"/>
          <w:sz w:val="24"/>
          <w:szCs w:val="24"/>
        </w:rPr>
        <w:t>1</w:t>
      </w:r>
      <w:r w:rsidRPr="004E1BAE">
        <w:rPr>
          <w:rFonts w:ascii="Arial" w:hAnsi="Arial" w:cs="Arial"/>
          <w:i w:val="0"/>
          <w:color w:val="000000" w:themeColor="text1"/>
          <w:sz w:val="24"/>
          <w:szCs w:val="24"/>
        </w:rPr>
        <w:fldChar w:fldCharType="end"/>
      </w:r>
      <w:r w:rsidRPr="004E1BAE">
        <w:rPr>
          <w:rFonts w:ascii="Arial" w:hAnsi="Arial" w:cs="Arial"/>
          <w:i w:val="0"/>
          <w:color w:val="000000" w:themeColor="text1"/>
          <w:sz w:val="24"/>
          <w:szCs w:val="24"/>
        </w:rPr>
        <w:t>. Hasil Perhitungan Tegangan</w:t>
      </w:r>
    </w:p>
    <w:tbl>
      <w:tblPr>
        <w:tblStyle w:val="TableGrid"/>
        <w:tblW w:w="7791" w:type="dxa"/>
        <w:tblInd w:w="774" w:type="dxa"/>
        <w:tblLook w:val="04A0" w:firstRow="1" w:lastRow="0" w:firstColumn="1" w:lastColumn="0" w:noHBand="0" w:noVBand="1"/>
      </w:tblPr>
      <w:tblGrid>
        <w:gridCol w:w="1554"/>
        <w:gridCol w:w="2268"/>
        <w:gridCol w:w="2127"/>
        <w:gridCol w:w="1842"/>
      </w:tblGrid>
      <w:tr w:rsidR="00114B1D" w:rsidRPr="00114B1D" w14:paraId="0B1C9E04" w14:textId="77777777" w:rsidTr="00114B1D">
        <w:tc>
          <w:tcPr>
            <w:tcW w:w="1554" w:type="dxa"/>
            <w:vAlign w:val="center"/>
          </w:tcPr>
          <w:p w14:paraId="3BED4EB7"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Hasil</w:t>
            </w:r>
          </w:p>
        </w:tc>
        <w:tc>
          <w:tcPr>
            <w:tcW w:w="2268" w:type="dxa"/>
            <w:vAlign w:val="center"/>
          </w:tcPr>
          <w:p w14:paraId="19F18C5D"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 xml:space="preserve">Massa 25 kg </w:t>
            </w:r>
          </w:p>
        </w:tc>
        <w:tc>
          <w:tcPr>
            <w:tcW w:w="2127" w:type="dxa"/>
            <w:vAlign w:val="center"/>
          </w:tcPr>
          <w:p w14:paraId="62A28301"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Massa 75 kg</w:t>
            </w:r>
          </w:p>
        </w:tc>
        <w:tc>
          <w:tcPr>
            <w:tcW w:w="1842" w:type="dxa"/>
            <w:vAlign w:val="center"/>
          </w:tcPr>
          <w:p w14:paraId="0F88B88C"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 xml:space="preserve">Massa 105 kg </w:t>
            </w:r>
          </w:p>
        </w:tc>
      </w:tr>
      <w:tr w:rsidR="00114B1D" w:rsidRPr="00114B1D" w14:paraId="1C1A110F" w14:textId="77777777" w:rsidTr="00114B1D">
        <w:tc>
          <w:tcPr>
            <w:tcW w:w="1554" w:type="dxa"/>
            <w:vAlign w:val="center"/>
          </w:tcPr>
          <w:p w14:paraId="63E6BA0C" w14:textId="77777777" w:rsidR="00114B1D" w:rsidRPr="00114B1D" w:rsidRDefault="00114B1D" w:rsidP="0092520C">
            <w:pPr>
              <w:spacing w:line="360" w:lineRule="auto"/>
              <w:rPr>
                <w:rFonts w:ascii="Arial" w:hAnsi="Arial" w:cs="Arial"/>
                <w:sz w:val="24"/>
                <w:szCs w:val="24"/>
              </w:rPr>
            </w:pPr>
            <w:r w:rsidRPr="00114B1D">
              <w:rPr>
                <w:rFonts w:ascii="Arial" w:hAnsi="Arial" w:cs="Arial"/>
                <w:sz w:val="24"/>
                <w:szCs w:val="24"/>
              </w:rPr>
              <w:t xml:space="preserve">Tegangan </w:t>
            </w:r>
          </w:p>
        </w:tc>
        <w:tc>
          <w:tcPr>
            <w:tcW w:w="2268" w:type="dxa"/>
            <w:vAlign w:val="center"/>
          </w:tcPr>
          <w:p w14:paraId="257C39D9" w14:textId="77777777" w:rsidR="00114B1D" w:rsidRPr="00114B1D" w:rsidRDefault="00114B1D" w:rsidP="0092520C">
            <w:pPr>
              <w:spacing w:line="360" w:lineRule="auto"/>
              <w:jc w:val="center"/>
              <w:rPr>
                <w:rFonts w:ascii="Arial" w:hAnsi="Arial" w:cs="Arial"/>
                <w:sz w:val="24"/>
                <w:szCs w:val="24"/>
              </w:rPr>
            </w:pPr>
            <w:r w:rsidRPr="00114B1D">
              <w:rPr>
                <w:rFonts w:ascii="Arial" w:hAnsi="Arial" w:cs="Arial"/>
                <w:sz w:val="24"/>
                <w:szCs w:val="24"/>
              </w:rPr>
              <w:t>73,81 MPa</w:t>
            </w:r>
          </w:p>
        </w:tc>
        <w:tc>
          <w:tcPr>
            <w:tcW w:w="2127" w:type="dxa"/>
            <w:vAlign w:val="center"/>
          </w:tcPr>
          <w:p w14:paraId="29C40B5B" w14:textId="77777777" w:rsidR="00114B1D" w:rsidRPr="00114B1D" w:rsidRDefault="00114B1D" w:rsidP="0092520C">
            <w:pPr>
              <w:spacing w:line="360" w:lineRule="auto"/>
              <w:jc w:val="center"/>
              <w:rPr>
                <w:rFonts w:ascii="Arial" w:hAnsi="Arial" w:cs="Arial"/>
                <w:sz w:val="24"/>
                <w:szCs w:val="24"/>
              </w:rPr>
            </w:pPr>
            <w:r w:rsidRPr="00114B1D">
              <w:rPr>
                <w:rFonts w:ascii="Arial" w:hAnsi="Arial" w:cs="Arial"/>
                <w:sz w:val="24"/>
                <w:szCs w:val="24"/>
              </w:rPr>
              <w:t>221,45 MPa</w:t>
            </w:r>
          </w:p>
        </w:tc>
        <w:tc>
          <w:tcPr>
            <w:tcW w:w="1842" w:type="dxa"/>
            <w:vAlign w:val="center"/>
          </w:tcPr>
          <w:p w14:paraId="60F46D82" w14:textId="77777777" w:rsidR="00114B1D" w:rsidRPr="00114B1D" w:rsidRDefault="00114B1D" w:rsidP="0092520C">
            <w:pPr>
              <w:spacing w:line="360" w:lineRule="auto"/>
              <w:jc w:val="center"/>
              <w:rPr>
                <w:rFonts w:ascii="Arial" w:hAnsi="Arial" w:cs="Arial"/>
                <w:sz w:val="24"/>
                <w:szCs w:val="24"/>
              </w:rPr>
            </w:pPr>
            <w:r w:rsidRPr="00114B1D">
              <w:rPr>
                <w:rFonts w:ascii="Arial" w:hAnsi="Arial" w:cs="Arial"/>
                <w:sz w:val="24"/>
                <w:szCs w:val="24"/>
              </w:rPr>
              <w:t>310,03 MPa</w:t>
            </w:r>
          </w:p>
        </w:tc>
      </w:tr>
    </w:tbl>
    <w:p w14:paraId="47F281AB" w14:textId="2C9324B4" w:rsidR="00114B1D" w:rsidRPr="004A46FB" w:rsidRDefault="00114B1D" w:rsidP="00F60BC1">
      <w:pPr>
        <w:pStyle w:val="NormalWeb"/>
        <w:spacing w:line="276" w:lineRule="auto"/>
        <w:ind w:left="425" w:firstLine="720"/>
        <w:jc w:val="both"/>
        <w:rPr>
          <w:rFonts w:ascii="Arial" w:hAnsi="Arial" w:cs="Arial"/>
          <w:color w:val="000000"/>
        </w:rPr>
      </w:pPr>
      <w:r w:rsidRPr="00114B1D">
        <w:rPr>
          <w:rFonts w:ascii="Arial" w:hAnsi="Arial" w:cs="Arial"/>
          <w:color w:val="000000"/>
        </w:rPr>
        <w:t>Dari hasil perhitungan tersebut, dapat disimpulkan bahwa tegangan yang timbul pada struktur rangka sangat bergantung pada besar massa beban yang diterima. Beban ringan akan menghasilkan tegangan yang jauh dari batas kekuatan material, memberikan ruang yang cukup besar untuk keamanan dan keandalan. Namun, seiring bertambahnya beban, tegangan juga meningkat secara signifikan, mendekati batas kemampuan material</w:t>
      </w:r>
      <w:r>
        <w:rPr>
          <w:rFonts w:ascii="Arial" w:hAnsi="Arial" w:cs="Arial"/>
          <w:color w:val="000000"/>
        </w:rPr>
        <w:t>.</w:t>
      </w:r>
    </w:p>
    <w:p w14:paraId="07D70CC4" w14:textId="4FB15266" w:rsidR="004A46FB" w:rsidRDefault="004A46FB" w:rsidP="00114B1D">
      <w:pPr>
        <w:pStyle w:val="NormalWeb"/>
        <w:numPr>
          <w:ilvl w:val="0"/>
          <w:numId w:val="5"/>
        </w:numPr>
        <w:spacing w:after="0" w:afterAutospacing="0" w:line="276" w:lineRule="auto"/>
        <w:ind w:left="426"/>
        <w:jc w:val="both"/>
        <w:rPr>
          <w:rFonts w:ascii="Arial" w:hAnsi="Arial" w:cs="Arial"/>
          <w:color w:val="000000"/>
        </w:rPr>
      </w:pPr>
      <w:r>
        <w:rPr>
          <w:rFonts w:ascii="Arial" w:hAnsi="Arial" w:cs="Arial"/>
          <w:color w:val="000000"/>
        </w:rPr>
        <w:lastRenderedPageBreak/>
        <w:t>Analisis Regangan Akibat Pembebanan</w:t>
      </w:r>
    </w:p>
    <w:p w14:paraId="60B30159" w14:textId="4ABD3991" w:rsidR="00114B1D" w:rsidRDefault="00114B1D" w:rsidP="00114B1D">
      <w:pPr>
        <w:pStyle w:val="NormalWeb"/>
        <w:spacing w:before="0" w:beforeAutospacing="0" w:line="276" w:lineRule="auto"/>
        <w:ind w:left="425" w:firstLine="720"/>
        <w:jc w:val="both"/>
        <w:rPr>
          <w:rFonts w:ascii="Arial" w:hAnsi="Arial" w:cs="Arial"/>
          <w:color w:val="000000"/>
        </w:rPr>
      </w:pPr>
      <w:r w:rsidRPr="00114B1D">
        <w:rPr>
          <w:rFonts w:ascii="Arial" w:hAnsi="Arial" w:cs="Arial"/>
          <w:color w:val="000000"/>
        </w:rPr>
        <w:t>Setelah dilakukan perhitungan terhadap gaya dan tegangan yang bekerja pada struktur rangka gokart, tahapan analisis berikutnya adalah menghitung regangan yang terjadi sebagai respons material terhadap pembebanan tersebut.</w:t>
      </w:r>
    </w:p>
    <w:p w14:paraId="5DF2EC13" w14:textId="36B9B439" w:rsidR="004E1BAE" w:rsidRPr="004E1BAE" w:rsidRDefault="004E1BAE" w:rsidP="004E1BAE">
      <w:pPr>
        <w:pStyle w:val="Caption"/>
        <w:keepNext/>
        <w:jc w:val="center"/>
        <w:rPr>
          <w:rFonts w:ascii="Arial" w:hAnsi="Arial" w:cs="Arial"/>
          <w:i w:val="0"/>
          <w:color w:val="000000" w:themeColor="text1"/>
          <w:sz w:val="24"/>
          <w:szCs w:val="24"/>
        </w:rPr>
      </w:pPr>
      <w:r w:rsidRPr="004E1BAE">
        <w:rPr>
          <w:rFonts w:ascii="Arial" w:hAnsi="Arial" w:cs="Arial"/>
          <w:i w:val="0"/>
          <w:color w:val="000000" w:themeColor="text1"/>
          <w:sz w:val="24"/>
          <w:szCs w:val="24"/>
        </w:rPr>
        <w:t xml:space="preserve">Tabel </w:t>
      </w:r>
      <w:r w:rsidRPr="004E1BAE">
        <w:rPr>
          <w:rFonts w:ascii="Arial" w:hAnsi="Arial" w:cs="Arial"/>
          <w:i w:val="0"/>
          <w:color w:val="000000" w:themeColor="text1"/>
          <w:sz w:val="24"/>
          <w:szCs w:val="24"/>
        </w:rPr>
        <w:fldChar w:fldCharType="begin"/>
      </w:r>
      <w:r w:rsidRPr="004E1BAE">
        <w:rPr>
          <w:rFonts w:ascii="Arial" w:hAnsi="Arial" w:cs="Arial"/>
          <w:i w:val="0"/>
          <w:color w:val="000000" w:themeColor="text1"/>
          <w:sz w:val="24"/>
          <w:szCs w:val="24"/>
        </w:rPr>
        <w:instrText xml:space="preserve"> SEQ Tabel \* ARABIC </w:instrText>
      </w:r>
      <w:r w:rsidRPr="004E1BAE">
        <w:rPr>
          <w:rFonts w:ascii="Arial" w:hAnsi="Arial" w:cs="Arial"/>
          <w:i w:val="0"/>
          <w:color w:val="000000" w:themeColor="text1"/>
          <w:sz w:val="24"/>
          <w:szCs w:val="24"/>
        </w:rPr>
        <w:fldChar w:fldCharType="separate"/>
      </w:r>
      <w:r>
        <w:rPr>
          <w:rFonts w:ascii="Arial" w:hAnsi="Arial" w:cs="Arial"/>
          <w:i w:val="0"/>
          <w:noProof/>
          <w:color w:val="000000" w:themeColor="text1"/>
          <w:sz w:val="24"/>
          <w:szCs w:val="24"/>
        </w:rPr>
        <w:t>2</w:t>
      </w:r>
      <w:r w:rsidRPr="004E1BAE">
        <w:rPr>
          <w:rFonts w:ascii="Arial" w:hAnsi="Arial" w:cs="Arial"/>
          <w:i w:val="0"/>
          <w:color w:val="000000" w:themeColor="text1"/>
          <w:sz w:val="24"/>
          <w:szCs w:val="24"/>
        </w:rPr>
        <w:fldChar w:fldCharType="end"/>
      </w:r>
      <w:r w:rsidRPr="004E1BAE">
        <w:rPr>
          <w:rFonts w:ascii="Arial" w:hAnsi="Arial" w:cs="Arial"/>
          <w:i w:val="0"/>
          <w:color w:val="000000" w:themeColor="text1"/>
          <w:sz w:val="24"/>
          <w:szCs w:val="24"/>
        </w:rPr>
        <w:t>. Hasil Perhitungan Regangan</w:t>
      </w:r>
    </w:p>
    <w:tbl>
      <w:tblPr>
        <w:tblStyle w:val="TableGrid"/>
        <w:tblW w:w="7791" w:type="dxa"/>
        <w:tblInd w:w="774" w:type="dxa"/>
        <w:tblLook w:val="04A0" w:firstRow="1" w:lastRow="0" w:firstColumn="1" w:lastColumn="0" w:noHBand="0" w:noVBand="1"/>
      </w:tblPr>
      <w:tblGrid>
        <w:gridCol w:w="1554"/>
        <w:gridCol w:w="2268"/>
        <w:gridCol w:w="2127"/>
        <w:gridCol w:w="1842"/>
      </w:tblGrid>
      <w:tr w:rsidR="00114B1D" w:rsidRPr="00114B1D" w14:paraId="49C552DD" w14:textId="77777777" w:rsidTr="0092520C">
        <w:tc>
          <w:tcPr>
            <w:tcW w:w="1554" w:type="dxa"/>
            <w:vAlign w:val="center"/>
          </w:tcPr>
          <w:p w14:paraId="55286E71"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Hasil</w:t>
            </w:r>
          </w:p>
        </w:tc>
        <w:tc>
          <w:tcPr>
            <w:tcW w:w="2268" w:type="dxa"/>
            <w:vAlign w:val="center"/>
          </w:tcPr>
          <w:p w14:paraId="0B21CF74"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 xml:space="preserve">Massa 25 kg </w:t>
            </w:r>
          </w:p>
        </w:tc>
        <w:tc>
          <w:tcPr>
            <w:tcW w:w="2127" w:type="dxa"/>
            <w:vAlign w:val="center"/>
          </w:tcPr>
          <w:p w14:paraId="2B2045EC"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Massa 75 kg</w:t>
            </w:r>
          </w:p>
        </w:tc>
        <w:tc>
          <w:tcPr>
            <w:tcW w:w="1842" w:type="dxa"/>
            <w:vAlign w:val="center"/>
          </w:tcPr>
          <w:p w14:paraId="10272BBB"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 xml:space="preserve">Massa 105 kg </w:t>
            </w:r>
          </w:p>
        </w:tc>
      </w:tr>
      <w:tr w:rsidR="00114B1D" w:rsidRPr="00114B1D" w14:paraId="2A007E73" w14:textId="77777777" w:rsidTr="0092520C">
        <w:tc>
          <w:tcPr>
            <w:tcW w:w="1554" w:type="dxa"/>
          </w:tcPr>
          <w:p w14:paraId="3E7B6F12" w14:textId="77777777" w:rsidR="00114B1D" w:rsidRPr="00114B1D" w:rsidRDefault="00114B1D" w:rsidP="0092520C">
            <w:pPr>
              <w:spacing w:line="360" w:lineRule="auto"/>
              <w:jc w:val="both"/>
              <w:rPr>
                <w:rFonts w:ascii="Arial" w:hAnsi="Arial" w:cs="Arial"/>
                <w:sz w:val="24"/>
                <w:szCs w:val="24"/>
              </w:rPr>
            </w:pPr>
            <w:r w:rsidRPr="00114B1D">
              <w:rPr>
                <w:rFonts w:ascii="Arial" w:hAnsi="Arial" w:cs="Arial"/>
                <w:sz w:val="24"/>
                <w:szCs w:val="24"/>
              </w:rPr>
              <w:t xml:space="preserve">Regangan </w:t>
            </w:r>
          </w:p>
        </w:tc>
        <w:tc>
          <w:tcPr>
            <w:tcW w:w="2268" w:type="dxa"/>
          </w:tcPr>
          <w:p w14:paraId="2060D8B6" w14:textId="77777777" w:rsidR="00114B1D" w:rsidRPr="00114B1D" w:rsidRDefault="00114B1D" w:rsidP="0092520C">
            <w:pPr>
              <w:spacing w:line="360" w:lineRule="auto"/>
              <w:jc w:val="center"/>
              <w:rPr>
                <w:rFonts w:ascii="Arial" w:hAnsi="Arial" w:cs="Arial"/>
                <w:sz w:val="24"/>
                <w:szCs w:val="24"/>
              </w:rPr>
            </w:pPr>
            <w:r w:rsidRPr="00114B1D">
              <w:rPr>
                <w:rFonts w:ascii="Arial" w:hAnsi="Arial" w:cs="Arial"/>
                <w:sz w:val="24"/>
                <w:szCs w:val="24"/>
              </w:rPr>
              <w:t>3,6905 × 10</w:t>
            </w:r>
            <w:r w:rsidRPr="00114B1D">
              <w:rPr>
                <w:rFonts w:ascii="Cambria Math" w:hAnsi="Cambria Math" w:cs="Cambria Math"/>
                <w:sz w:val="24"/>
                <w:szCs w:val="24"/>
              </w:rPr>
              <w:t>⁻</w:t>
            </w:r>
            <w:r w:rsidRPr="00114B1D">
              <w:rPr>
                <w:rFonts w:ascii="Arial" w:hAnsi="Arial" w:cs="Arial"/>
                <w:sz w:val="24"/>
                <w:szCs w:val="24"/>
                <w:vertAlign w:val="superscript"/>
              </w:rPr>
              <w:t>4</w:t>
            </w:r>
          </w:p>
        </w:tc>
        <w:tc>
          <w:tcPr>
            <w:tcW w:w="2127" w:type="dxa"/>
          </w:tcPr>
          <w:p w14:paraId="3E66896C" w14:textId="77777777" w:rsidR="00114B1D" w:rsidRPr="00114B1D" w:rsidRDefault="00114B1D" w:rsidP="0092520C">
            <w:pPr>
              <w:spacing w:line="360" w:lineRule="auto"/>
              <w:jc w:val="center"/>
              <w:rPr>
                <w:rFonts w:ascii="Arial" w:hAnsi="Arial" w:cs="Arial"/>
                <w:sz w:val="24"/>
                <w:szCs w:val="24"/>
                <w:vertAlign w:val="superscript"/>
              </w:rPr>
            </w:pPr>
            <w:r w:rsidRPr="00114B1D">
              <w:rPr>
                <w:rFonts w:ascii="Arial" w:hAnsi="Arial" w:cs="Arial"/>
                <w:sz w:val="24"/>
                <w:szCs w:val="24"/>
              </w:rPr>
              <w:t>1,10725 × 10</w:t>
            </w:r>
            <w:r w:rsidRPr="00114B1D">
              <w:rPr>
                <w:rFonts w:ascii="Cambria Math" w:hAnsi="Cambria Math" w:cs="Cambria Math"/>
                <w:sz w:val="24"/>
                <w:szCs w:val="24"/>
              </w:rPr>
              <w:t>⁻</w:t>
            </w:r>
            <w:r w:rsidRPr="00114B1D">
              <w:rPr>
                <w:rFonts w:ascii="Arial" w:hAnsi="Arial" w:cs="Arial"/>
                <w:sz w:val="24"/>
                <w:szCs w:val="24"/>
                <w:vertAlign w:val="superscript"/>
              </w:rPr>
              <w:t>3</w:t>
            </w:r>
          </w:p>
        </w:tc>
        <w:tc>
          <w:tcPr>
            <w:tcW w:w="1842" w:type="dxa"/>
          </w:tcPr>
          <w:p w14:paraId="7EB2BCC3" w14:textId="77777777" w:rsidR="00114B1D" w:rsidRPr="00114B1D" w:rsidRDefault="00114B1D" w:rsidP="0092520C">
            <w:pPr>
              <w:spacing w:line="360" w:lineRule="auto"/>
              <w:jc w:val="center"/>
              <w:rPr>
                <w:rFonts w:ascii="Arial" w:hAnsi="Arial" w:cs="Arial"/>
                <w:sz w:val="24"/>
                <w:szCs w:val="24"/>
                <w:vertAlign w:val="superscript"/>
              </w:rPr>
            </w:pPr>
            <w:r w:rsidRPr="00114B1D">
              <w:rPr>
                <w:rFonts w:ascii="Arial" w:hAnsi="Arial" w:cs="Arial"/>
                <w:sz w:val="24"/>
                <w:szCs w:val="24"/>
              </w:rPr>
              <w:t>1,55015 × 10</w:t>
            </w:r>
            <w:r w:rsidRPr="00114B1D">
              <w:rPr>
                <w:rFonts w:ascii="Cambria Math" w:hAnsi="Cambria Math" w:cs="Cambria Math"/>
                <w:sz w:val="24"/>
                <w:szCs w:val="24"/>
              </w:rPr>
              <w:t>⁻</w:t>
            </w:r>
            <w:r w:rsidRPr="00114B1D">
              <w:rPr>
                <w:rFonts w:ascii="Arial" w:hAnsi="Arial" w:cs="Arial"/>
                <w:sz w:val="24"/>
                <w:szCs w:val="24"/>
                <w:vertAlign w:val="superscript"/>
              </w:rPr>
              <w:t>3</w:t>
            </w:r>
          </w:p>
        </w:tc>
      </w:tr>
    </w:tbl>
    <w:p w14:paraId="58563C8D" w14:textId="4F8DED1A" w:rsidR="00114B1D" w:rsidRPr="00114B1D" w:rsidRDefault="00114B1D" w:rsidP="00114B1D">
      <w:pPr>
        <w:pStyle w:val="NormalWeb"/>
        <w:spacing w:before="240" w:beforeAutospacing="0" w:line="276" w:lineRule="auto"/>
        <w:ind w:left="425" w:firstLine="720"/>
        <w:jc w:val="both"/>
        <w:rPr>
          <w:rFonts w:ascii="Arial" w:hAnsi="Arial" w:cs="Arial"/>
          <w:color w:val="000000"/>
        </w:rPr>
      </w:pPr>
      <w:r w:rsidRPr="00114B1D">
        <w:rPr>
          <w:rFonts w:ascii="Arial" w:hAnsi="Arial" w:cs="Arial"/>
          <w:color w:val="000000"/>
        </w:rPr>
        <w:t>Hasil perhitungan menunjukkan bahwa setiap variasi beban yang dikenakan pada rangka gokart memberikan kontribusi langsung terhadap terjadinya regangan dan deformasi pada struktur. Beban terbesar sebesar 105 kg (yang dapat merepresentasikan kondisi terberat seperti pengemudi bertubuh besar disertai perlengkapan tambahan) menghasilkan deformasi maksimum sebesar 1,55 mm.</w:t>
      </w:r>
    </w:p>
    <w:p w14:paraId="2060AC98" w14:textId="07A04DFE" w:rsidR="004A46FB" w:rsidRPr="00114B1D" w:rsidRDefault="004A46FB" w:rsidP="00114B1D">
      <w:pPr>
        <w:pStyle w:val="NormalWeb"/>
        <w:numPr>
          <w:ilvl w:val="0"/>
          <w:numId w:val="5"/>
        </w:numPr>
        <w:spacing w:after="0" w:afterAutospacing="0" w:line="276" w:lineRule="auto"/>
        <w:ind w:left="426"/>
        <w:jc w:val="both"/>
        <w:rPr>
          <w:rFonts w:ascii="Arial" w:hAnsi="Arial" w:cs="Arial"/>
          <w:color w:val="000000"/>
        </w:rPr>
      </w:pPr>
      <w:r>
        <w:rPr>
          <w:rFonts w:ascii="Arial" w:hAnsi="Arial" w:cs="Arial"/>
          <w:color w:val="000000"/>
        </w:rPr>
        <w:t xml:space="preserve">Analisis </w:t>
      </w:r>
      <w:r>
        <w:rPr>
          <w:rFonts w:ascii="Arial" w:hAnsi="Arial" w:cs="Arial"/>
          <w:i/>
          <w:color w:val="000000"/>
        </w:rPr>
        <w:t>Safety Factor</w:t>
      </w:r>
    </w:p>
    <w:p w14:paraId="2BDCB39C" w14:textId="1ADFF0EB" w:rsidR="00114B1D" w:rsidRDefault="00114B1D" w:rsidP="00F553F0">
      <w:pPr>
        <w:pStyle w:val="NormalWeb"/>
        <w:spacing w:before="0" w:beforeAutospacing="0" w:line="276" w:lineRule="auto"/>
        <w:ind w:left="425" w:firstLine="720"/>
        <w:jc w:val="both"/>
        <w:rPr>
          <w:rFonts w:ascii="Arial" w:hAnsi="Arial" w:cs="Arial"/>
          <w:color w:val="000000"/>
        </w:rPr>
      </w:pPr>
      <w:r w:rsidRPr="00114B1D">
        <w:rPr>
          <w:rFonts w:ascii="Arial" w:hAnsi="Arial" w:cs="Arial"/>
          <w:color w:val="000000"/>
        </w:rPr>
        <w:t xml:space="preserve">Setelah dilakukan perhitungan terhadap tegangan dan regangan yang terjadi akibat pembebanan pada rangka gokart, tahapan analisis selanjutnya adalah mengevaluasi </w:t>
      </w:r>
      <w:r w:rsidRPr="00114B1D">
        <w:rPr>
          <w:rFonts w:ascii="Arial" w:hAnsi="Arial" w:cs="Arial"/>
          <w:i/>
          <w:color w:val="000000"/>
        </w:rPr>
        <w:t>Safety Factor</w:t>
      </w:r>
      <w:r w:rsidRPr="00114B1D">
        <w:rPr>
          <w:rFonts w:ascii="Arial" w:hAnsi="Arial" w:cs="Arial"/>
          <w:color w:val="000000"/>
        </w:rPr>
        <w:t xml:space="preserve"> (Faktor Keamanan).</w:t>
      </w:r>
    </w:p>
    <w:p w14:paraId="3FBE1F33" w14:textId="0A8351C0" w:rsidR="004E1BAE" w:rsidRPr="004E1BAE" w:rsidRDefault="004E1BAE" w:rsidP="004E1BAE">
      <w:pPr>
        <w:pStyle w:val="Caption"/>
        <w:keepNext/>
        <w:jc w:val="center"/>
        <w:rPr>
          <w:rFonts w:ascii="Arial" w:hAnsi="Arial" w:cs="Arial"/>
          <w:color w:val="000000" w:themeColor="text1"/>
          <w:sz w:val="24"/>
          <w:szCs w:val="24"/>
        </w:rPr>
      </w:pPr>
      <w:r w:rsidRPr="004E1BAE">
        <w:rPr>
          <w:rFonts w:ascii="Arial" w:hAnsi="Arial" w:cs="Arial"/>
          <w:i w:val="0"/>
          <w:color w:val="000000" w:themeColor="text1"/>
          <w:sz w:val="24"/>
          <w:szCs w:val="24"/>
        </w:rPr>
        <w:t xml:space="preserve">Tabel </w:t>
      </w:r>
      <w:r w:rsidRPr="004E1BAE">
        <w:rPr>
          <w:rFonts w:ascii="Arial" w:hAnsi="Arial" w:cs="Arial"/>
          <w:i w:val="0"/>
          <w:color w:val="000000" w:themeColor="text1"/>
          <w:sz w:val="24"/>
          <w:szCs w:val="24"/>
        </w:rPr>
        <w:fldChar w:fldCharType="begin"/>
      </w:r>
      <w:r w:rsidRPr="004E1BAE">
        <w:rPr>
          <w:rFonts w:ascii="Arial" w:hAnsi="Arial" w:cs="Arial"/>
          <w:i w:val="0"/>
          <w:color w:val="000000" w:themeColor="text1"/>
          <w:sz w:val="24"/>
          <w:szCs w:val="24"/>
        </w:rPr>
        <w:instrText xml:space="preserve"> SEQ Tabel \* ARABIC </w:instrText>
      </w:r>
      <w:r w:rsidRPr="004E1BAE">
        <w:rPr>
          <w:rFonts w:ascii="Arial" w:hAnsi="Arial" w:cs="Arial"/>
          <w:i w:val="0"/>
          <w:color w:val="000000" w:themeColor="text1"/>
          <w:sz w:val="24"/>
          <w:szCs w:val="24"/>
        </w:rPr>
        <w:fldChar w:fldCharType="separate"/>
      </w:r>
      <w:r w:rsidRPr="004E1BAE">
        <w:rPr>
          <w:rFonts w:ascii="Arial" w:hAnsi="Arial" w:cs="Arial"/>
          <w:i w:val="0"/>
          <w:noProof/>
          <w:color w:val="000000" w:themeColor="text1"/>
          <w:sz w:val="24"/>
          <w:szCs w:val="24"/>
        </w:rPr>
        <w:t>3</w:t>
      </w:r>
      <w:r w:rsidRPr="004E1BAE">
        <w:rPr>
          <w:rFonts w:ascii="Arial" w:hAnsi="Arial" w:cs="Arial"/>
          <w:i w:val="0"/>
          <w:color w:val="000000" w:themeColor="text1"/>
          <w:sz w:val="24"/>
          <w:szCs w:val="24"/>
        </w:rPr>
        <w:fldChar w:fldCharType="end"/>
      </w:r>
      <w:r w:rsidRPr="004E1BAE">
        <w:rPr>
          <w:rFonts w:ascii="Arial" w:hAnsi="Arial" w:cs="Arial"/>
          <w:i w:val="0"/>
          <w:color w:val="000000" w:themeColor="text1"/>
          <w:sz w:val="24"/>
          <w:szCs w:val="24"/>
        </w:rPr>
        <w:t>. Hasil Perhitungan</w:t>
      </w:r>
      <w:r w:rsidRPr="004E1BAE">
        <w:rPr>
          <w:rFonts w:ascii="Arial" w:hAnsi="Arial" w:cs="Arial"/>
          <w:color w:val="000000" w:themeColor="text1"/>
          <w:sz w:val="24"/>
          <w:szCs w:val="24"/>
        </w:rPr>
        <w:t xml:space="preserve"> Safety Factor</w:t>
      </w:r>
    </w:p>
    <w:tbl>
      <w:tblPr>
        <w:tblStyle w:val="TableGrid"/>
        <w:tblW w:w="7791" w:type="dxa"/>
        <w:tblInd w:w="774" w:type="dxa"/>
        <w:tblLook w:val="04A0" w:firstRow="1" w:lastRow="0" w:firstColumn="1" w:lastColumn="0" w:noHBand="0" w:noVBand="1"/>
      </w:tblPr>
      <w:tblGrid>
        <w:gridCol w:w="1631"/>
        <w:gridCol w:w="2191"/>
        <w:gridCol w:w="2127"/>
        <w:gridCol w:w="1842"/>
      </w:tblGrid>
      <w:tr w:rsidR="00114B1D" w:rsidRPr="00114B1D" w14:paraId="5083708D" w14:textId="77777777" w:rsidTr="00114B1D">
        <w:tc>
          <w:tcPr>
            <w:tcW w:w="1631" w:type="dxa"/>
            <w:vAlign w:val="center"/>
          </w:tcPr>
          <w:p w14:paraId="6B1352F8"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Hasil</w:t>
            </w:r>
          </w:p>
        </w:tc>
        <w:tc>
          <w:tcPr>
            <w:tcW w:w="2191" w:type="dxa"/>
            <w:vAlign w:val="center"/>
          </w:tcPr>
          <w:p w14:paraId="5F62DC64"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 xml:space="preserve">Massa 25 kg </w:t>
            </w:r>
          </w:p>
        </w:tc>
        <w:tc>
          <w:tcPr>
            <w:tcW w:w="2127" w:type="dxa"/>
            <w:vAlign w:val="center"/>
          </w:tcPr>
          <w:p w14:paraId="6EADE289"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Massa 75 kg</w:t>
            </w:r>
          </w:p>
        </w:tc>
        <w:tc>
          <w:tcPr>
            <w:tcW w:w="1842" w:type="dxa"/>
            <w:vAlign w:val="center"/>
          </w:tcPr>
          <w:p w14:paraId="1FD8856D" w14:textId="77777777" w:rsidR="00114B1D" w:rsidRPr="00114B1D" w:rsidRDefault="00114B1D" w:rsidP="0092520C">
            <w:pPr>
              <w:spacing w:line="360" w:lineRule="auto"/>
              <w:jc w:val="center"/>
              <w:rPr>
                <w:rFonts w:ascii="Arial" w:hAnsi="Arial" w:cs="Arial"/>
                <w:b/>
                <w:sz w:val="24"/>
                <w:szCs w:val="24"/>
              </w:rPr>
            </w:pPr>
            <w:r w:rsidRPr="00114B1D">
              <w:rPr>
                <w:rFonts w:ascii="Arial" w:hAnsi="Arial" w:cs="Arial"/>
                <w:b/>
                <w:sz w:val="24"/>
                <w:szCs w:val="24"/>
              </w:rPr>
              <w:t xml:space="preserve">Massa 105 kg </w:t>
            </w:r>
          </w:p>
        </w:tc>
      </w:tr>
      <w:tr w:rsidR="00114B1D" w:rsidRPr="00114B1D" w14:paraId="1177937A" w14:textId="77777777" w:rsidTr="00114B1D">
        <w:tc>
          <w:tcPr>
            <w:tcW w:w="1631" w:type="dxa"/>
          </w:tcPr>
          <w:p w14:paraId="6E067270" w14:textId="77777777" w:rsidR="00114B1D" w:rsidRPr="00114B1D" w:rsidRDefault="00114B1D" w:rsidP="0092520C">
            <w:pPr>
              <w:spacing w:line="360" w:lineRule="auto"/>
              <w:jc w:val="both"/>
              <w:rPr>
                <w:rFonts w:ascii="Arial" w:hAnsi="Arial" w:cs="Arial"/>
                <w:i/>
                <w:sz w:val="24"/>
                <w:szCs w:val="24"/>
              </w:rPr>
            </w:pPr>
            <w:r w:rsidRPr="00114B1D">
              <w:rPr>
                <w:rFonts w:ascii="Arial" w:hAnsi="Arial" w:cs="Arial"/>
                <w:i/>
                <w:sz w:val="24"/>
                <w:szCs w:val="24"/>
              </w:rPr>
              <w:t>Safety Factor</w:t>
            </w:r>
          </w:p>
        </w:tc>
        <w:tc>
          <w:tcPr>
            <w:tcW w:w="2191" w:type="dxa"/>
          </w:tcPr>
          <w:p w14:paraId="086112E6" w14:textId="77777777" w:rsidR="00114B1D" w:rsidRPr="00114B1D" w:rsidRDefault="00114B1D" w:rsidP="0092520C">
            <w:pPr>
              <w:spacing w:line="360" w:lineRule="auto"/>
              <w:jc w:val="center"/>
              <w:rPr>
                <w:rFonts w:ascii="Arial" w:hAnsi="Arial" w:cs="Arial"/>
                <w:sz w:val="24"/>
                <w:szCs w:val="24"/>
              </w:rPr>
            </w:pPr>
            <w:r w:rsidRPr="00114B1D">
              <w:rPr>
                <w:rFonts w:ascii="Arial" w:hAnsi="Arial" w:cs="Arial"/>
                <w:sz w:val="24"/>
                <w:szCs w:val="24"/>
              </w:rPr>
              <w:t>5,01</w:t>
            </w:r>
          </w:p>
        </w:tc>
        <w:tc>
          <w:tcPr>
            <w:tcW w:w="2127" w:type="dxa"/>
          </w:tcPr>
          <w:p w14:paraId="0F1EBDBA" w14:textId="77777777" w:rsidR="00114B1D" w:rsidRPr="00114B1D" w:rsidRDefault="00114B1D" w:rsidP="0092520C">
            <w:pPr>
              <w:spacing w:line="360" w:lineRule="auto"/>
              <w:jc w:val="center"/>
              <w:rPr>
                <w:rFonts w:ascii="Arial" w:hAnsi="Arial" w:cs="Arial"/>
                <w:sz w:val="24"/>
                <w:szCs w:val="24"/>
              </w:rPr>
            </w:pPr>
            <w:r w:rsidRPr="00114B1D">
              <w:rPr>
                <w:rFonts w:ascii="Arial" w:hAnsi="Arial" w:cs="Arial"/>
                <w:noProof/>
                <w:sz w:val="24"/>
                <w:szCs w:val="24"/>
              </w:rPr>
              <w:t>1,67</w:t>
            </w:r>
          </w:p>
        </w:tc>
        <w:tc>
          <w:tcPr>
            <w:tcW w:w="1842" w:type="dxa"/>
          </w:tcPr>
          <w:p w14:paraId="29613694" w14:textId="77777777" w:rsidR="00114B1D" w:rsidRPr="00114B1D" w:rsidRDefault="00114B1D" w:rsidP="0092520C">
            <w:pPr>
              <w:spacing w:line="360" w:lineRule="auto"/>
              <w:jc w:val="center"/>
              <w:rPr>
                <w:rFonts w:ascii="Arial" w:hAnsi="Arial" w:cs="Arial"/>
                <w:sz w:val="24"/>
                <w:szCs w:val="24"/>
              </w:rPr>
            </w:pPr>
            <w:r w:rsidRPr="00114B1D">
              <w:rPr>
                <w:rFonts w:ascii="Arial" w:hAnsi="Arial" w:cs="Arial"/>
                <w:sz w:val="24"/>
                <w:szCs w:val="24"/>
              </w:rPr>
              <w:t>1,20</w:t>
            </w:r>
          </w:p>
        </w:tc>
      </w:tr>
    </w:tbl>
    <w:p w14:paraId="2890729E" w14:textId="3E982B57" w:rsidR="00F553F0" w:rsidRDefault="00114B1D" w:rsidP="004E1BAE">
      <w:pPr>
        <w:pStyle w:val="NormalWeb"/>
        <w:spacing w:line="276" w:lineRule="auto"/>
        <w:ind w:left="425" w:firstLine="720"/>
        <w:jc w:val="both"/>
        <w:rPr>
          <w:rFonts w:ascii="Arial" w:hAnsi="Arial" w:cs="Arial"/>
          <w:color w:val="000000"/>
        </w:rPr>
      </w:pPr>
      <w:r w:rsidRPr="00114B1D">
        <w:rPr>
          <w:rFonts w:ascii="Arial" w:hAnsi="Arial" w:cs="Arial"/>
          <w:color w:val="000000"/>
        </w:rPr>
        <w:t xml:space="preserve">Nilai </w:t>
      </w:r>
      <w:r w:rsidRPr="00114B1D">
        <w:rPr>
          <w:rFonts w:ascii="Arial" w:hAnsi="Arial" w:cs="Arial"/>
          <w:i/>
          <w:color w:val="000000"/>
        </w:rPr>
        <w:t>safety factor</w:t>
      </w:r>
      <w:r w:rsidRPr="00114B1D">
        <w:rPr>
          <w:rFonts w:ascii="Arial" w:hAnsi="Arial" w:cs="Arial"/>
          <w:color w:val="000000"/>
        </w:rPr>
        <w:t xml:space="preserve"> yang tinggi pada beban ringan menunjukkan bahwa rangka memiliki margin kekuatan yang besar terhadap kegagalan, yang berarti dalam kondisi penggunaan normal struktur akan tetap sangat aman dan tidak mengalami deformasi yang merugikan</w:t>
      </w:r>
      <w:r w:rsidR="00365A23">
        <w:rPr>
          <w:rFonts w:ascii="Arial" w:hAnsi="Arial" w:cs="Arial"/>
          <w:color w:val="000000"/>
        </w:rPr>
        <w:t xml:space="preserve"> (Arif</w:t>
      </w:r>
      <w:r w:rsidR="0091201A">
        <w:rPr>
          <w:rFonts w:ascii="Arial" w:hAnsi="Arial" w:cs="Arial"/>
          <w:color w:val="000000"/>
        </w:rPr>
        <w:t xml:space="preserve"> et al.</w:t>
      </w:r>
      <w:r w:rsidR="00365A23">
        <w:rPr>
          <w:rFonts w:ascii="Arial" w:hAnsi="Arial" w:cs="Arial"/>
          <w:color w:val="000000"/>
        </w:rPr>
        <w:t>, 2023)</w:t>
      </w:r>
      <w:r w:rsidRPr="00114B1D">
        <w:rPr>
          <w:rFonts w:ascii="Arial" w:hAnsi="Arial" w:cs="Arial"/>
          <w:color w:val="000000"/>
        </w:rPr>
        <w:t xml:space="preserve">. Sementara itu, pada beban menengah, struktur masih mempertahankan karakteristik kekuatannya secara cukup optimal, meskipun margin terhadap tegangan luluh mulai menurun. Namun yang perlu menjadi perhatian lebih lanjut adalah nilai </w:t>
      </w:r>
      <w:r w:rsidRPr="00114B1D">
        <w:rPr>
          <w:rFonts w:ascii="Arial" w:hAnsi="Arial" w:cs="Arial"/>
          <w:i/>
          <w:color w:val="000000"/>
        </w:rPr>
        <w:t>safety factor</w:t>
      </w:r>
      <w:r w:rsidRPr="00114B1D">
        <w:rPr>
          <w:rFonts w:ascii="Arial" w:hAnsi="Arial" w:cs="Arial"/>
          <w:color w:val="000000"/>
        </w:rPr>
        <w:t xml:space="preserve"> pada beban maksimum, yang menunjukkan bahwa struktur mulai berada dalam zona kritis, sehingga perlu dilakukan evaluasi tambahan, baik terhadap pemilihan material, geometri penampang, maupun metode sambungan yang digunakan.</w:t>
      </w:r>
    </w:p>
    <w:p w14:paraId="39B01B2D" w14:textId="77777777" w:rsidR="00F60BC1" w:rsidRPr="00114B1D" w:rsidRDefault="00F60BC1" w:rsidP="004E1BAE">
      <w:pPr>
        <w:pStyle w:val="NormalWeb"/>
        <w:spacing w:line="276" w:lineRule="auto"/>
        <w:ind w:left="425" w:firstLine="720"/>
        <w:jc w:val="both"/>
        <w:rPr>
          <w:rFonts w:ascii="Arial" w:hAnsi="Arial" w:cs="Arial"/>
          <w:color w:val="000000"/>
        </w:rPr>
      </w:pPr>
    </w:p>
    <w:p w14:paraId="3D47496F" w14:textId="515440D4" w:rsidR="004A46FB" w:rsidRDefault="004A46FB" w:rsidP="00114B1D">
      <w:pPr>
        <w:pStyle w:val="NormalWeb"/>
        <w:numPr>
          <w:ilvl w:val="0"/>
          <w:numId w:val="5"/>
        </w:numPr>
        <w:spacing w:before="0" w:beforeAutospacing="0" w:after="0" w:afterAutospacing="0" w:line="276" w:lineRule="auto"/>
        <w:ind w:left="426"/>
        <w:jc w:val="both"/>
        <w:rPr>
          <w:rFonts w:ascii="Arial" w:hAnsi="Arial" w:cs="Arial"/>
          <w:color w:val="000000"/>
        </w:rPr>
      </w:pPr>
      <w:r>
        <w:rPr>
          <w:rFonts w:ascii="Arial" w:hAnsi="Arial" w:cs="Arial"/>
          <w:color w:val="000000"/>
        </w:rPr>
        <w:lastRenderedPageBreak/>
        <w:t>Analisis Perbandingan Hasil</w:t>
      </w:r>
    </w:p>
    <w:p w14:paraId="2847D903" w14:textId="30590D47" w:rsidR="00114B1D" w:rsidRDefault="004E1BAE" w:rsidP="00F553F0">
      <w:pPr>
        <w:pStyle w:val="NormalWeb"/>
        <w:spacing w:before="0" w:beforeAutospacing="0" w:line="276" w:lineRule="auto"/>
        <w:ind w:left="425" w:firstLine="720"/>
        <w:jc w:val="both"/>
        <w:rPr>
          <w:rFonts w:ascii="Arial" w:hAnsi="Arial" w:cs="Arial"/>
          <w:color w:val="000000"/>
        </w:rPr>
      </w:pPr>
      <w:r>
        <w:rPr>
          <w:noProof/>
          <w:lang w:val="en-US" w:eastAsia="en-US"/>
        </w:rPr>
        <w:drawing>
          <wp:anchor distT="0" distB="0" distL="114300" distR="114300" simplePos="0" relativeHeight="251659264" behindDoc="0" locked="0" layoutInCell="1" allowOverlap="1" wp14:anchorId="4220613D" wp14:editId="1C189E60">
            <wp:simplePos x="0" y="0"/>
            <wp:positionH relativeFrom="margin">
              <wp:align>center</wp:align>
            </wp:positionH>
            <wp:positionV relativeFrom="paragraph">
              <wp:posOffset>1250950</wp:posOffset>
            </wp:positionV>
            <wp:extent cx="3653790" cy="2159635"/>
            <wp:effectExtent l="0" t="0" r="3810"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daae0c4-14a9-4255-8f1d-351cc89fe5a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3790" cy="2159635"/>
                    </a:xfrm>
                    <a:prstGeom prst="rect">
                      <a:avLst/>
                    </a:prstGeom>
                  </pic:spPr>
                </pic:pic>
              </a:graphicData>
            </a:graphic>
          </wp:anchor>
        </w:drawing>
      </w:r>
      <w:r>
        <w:rPr>
          <w:noProof/>
          <w:lang w:val="en-US" w:eastAsia="en-US"/>
        </w:rPr>
        <mc:AlternateContent>
          <mc:Choice Requires="wps">
            <w:drawing>
              <wp:anchor distT="0" distB="0" distL="114300" distR="114300" simplePos="0" relativeHeight="251661312" behindDoc="0" locked="0" layoutInCell="1" allowOverlap="1" wp14:anchorId="2FDFA694" wp14:editId="02BB685C">
                <wp:simplePos x="0" y="0"/>
                <wp:positionH relativeFrom="margin">
                  <wp:align>center</wp:align>
                </wp:positionH>
                <wp:positionV relativeFrom="paragraph">
                  <wp:posOffset>3451832</wp:posOffset>
                </wp:positionV>
                <wp:extent cx="3653790" cy="635"/>
                <wp:effectExtent l="0" t="0" r="3810" b="0"/>
                <wp:wrapTopAndBottom/>
                <wp:docPr id="1" name="Text Box 1"/>
                <wp:cNvGraphicFramePr/>
                <a:graphic xmlns:a="http://schemas.openxmlformats.org/drawingml/2006/main">
                  <a:graphicData uri="http://schemas.microsoft.com/office/word/2010/wordprocessingShape">
                    <wps:wsp>
                      <wps:cNvSpPr txBox="1"/>
                      <wps:spPr>
                        <a:xfrm>
                          <a:off x="0" y="0"/>
                          <a:ext cx="3653790" cy="635"/>
                        </a:xfrm>
                        <a:prstGeom prst="rect">
                          <a:avLst/>
                        </a:prstGeom>
                        <a:solidFill>
                          <a:prstClr val="white"/>
                        </a:solidFill>
                        <a:ln>
                          <a:noFill/>
                        </a:ln>
                      </wps:spPr>
                      <wps:txbx>
                        <w:txbxContent>
                          <w:p w14:paraId="22F1CB41" w14:textId="41DCA484" w:rsidR="004E1BAE" w:rsidRPr="004E1BAE" w:rsidRDefault="004E1BAE" w:rsidP="004E1BAE">
                            <w:pPr>
                              <w:pStyle w:val="Caption"/>
                              <w:jc w:val="center"/>
                              <w:rPr>
                                <w:rFonts w:ascii="Arial" w:eastAsia="Times New Roman" w:hAnsi="Arial" w:cs="Arial"/>
                                <w:noProof/>
                                <w:color w:val="000000" w:themeColor="text1"/>
                                <w:sz w:val="24"/>
                                <w:szCs w:val="24"/>
                              </w:rPr>
                            </w:pPr>
                            <w:r w:rsidRPr="004E1BAE">
                              <w:rPr>
                                <w:rFonts w:ascii="Arial" w:hAnsi="Arial" w:cs="Arial"/>
                                <w:i w:val="0"/>
                                <w:color w:val="000000" w:themeColor="text1"/>
                                <w:sz w:val="24"/>
                                <w:szCs w:val="24"/>
                              </w:rPr>
                              <w:t xml:space="preserve">Gambar </w:t>
                            </w:r>
                            <w:r w:rsidRPr="004E1BAE">
                              <w:rPr>
                                <w:rFonts w:ascii="Arial" w:hAnsi="Arial" w:cs="Arial"/>
                                <w:i w:val="0"/>
                                <w:color w:val="000000" w:themeColor="text1"/>
                                <w:sz w:val="24"/>
                                <w:szCs w:val="24"/>
                              </w:rPr>
                              <w:fldChar w:fldCharType="begin"/>
                            </w:r>
                            <w:r w:rsidRPr="004E1BAE">
                              <w:rPr>
                                <w:rFonts w:ascii="Arial" w:hAnsi="Arial" w:cs="Arial"/>
                                <w:i w:val="0"/>
                                <w:color w:val="000000" w:themeColor="text1"/>
                                <w:sz w:val="24"/>
                                <w:szCs w:val="24"/>
                              </w:rPr>
                              <w:instrText xml:space="preserve"> SEQ Gambar \* ARABIC </w:instrText>
                            </w:r>
                            <w:r w:rsidRPr="004E1BAE">
                              <w:rPr>
                                <w:rFonts w:ascii="Arial" w:hAnsi="Arial" w:cs="Arial"/>
                                <w:i w:val="0"/>
                                <w:color w:val="000000" w:themeColor="text1"/>
                                <w:sz w:val="24"/>
                                <w:szCs w:val="24"/>
                              </w:rPr>
                              <w:fldChar w:fldCharType="separate"/>
                            </w:r>
                            <w:r w:rsidRPr="004E1BAE">
                              <w:rPr>
                                <w:rFonts w:ascii="Arial" w:hAnsi="Arial" w:cs="Arial"/>
                                <w:i w:val="0"/>
                                <w:noProof/>
                                <w:color w:val="000000" w:themeColor="text1"/>
                                <w:sz w:val="24"/>
                                <w:szCs w:val="24"/>
                              </w:rPr>
                              <w:t>1</w:t>
                            </w:r>
                            <w:r w:rsidRPr="004E1BAE">
                              <w:rPr>
                                <w:rFonts w:ascii="Arial" w:hAnsi="Arial" w:cs="Arial"/>
                                <w:i w:val="0"/>
                                <w:color w:val="000000" w:themeColor="text1"/>
                                <w:sz w:val="24"/>
                                <w:szCs w:val="24"/>
                              </w:rPr>
                              <w:fldChar w:fldCharType="end"/>
                            </w:r>
                            <w:r w:rsidRPr="004E1BAE">
                              <w:rPr>
                                <w:rFonts w:ascii="Arial" w:hAnsi="Arial" w:cs="Arial"/>
                                <w:i w:val="0"/>
                                <w:color w:val="000000" w:themeColor="text1"/>
                                <w:sz w:val="24"/>
                                <w:szCs w:val="24"/>
                              </w:rPr>
                              <w:t>. Kurva Perbandingan Tegangan, Regangan,</w:t>
                            </w:r>
                            <w:r w:rsidRPr="004E1BAE">
                              <w:rPr>
                                <w:rFonts w:ascii="Arial" w:hAnsi="Arial" w:cs="Arial"/>
                                <w:color w:val="000000" w:themeColor="text1"/>
                                <w:sz w:val="24"/>
                                <w:szCs w:val="24"/>
                              </w:rPr>
                              <w:t xml:space="preserve"> dan Safety Factor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FDFA694" id="_x0000_t202" coordsize="21600,21600" o:spt="202" path="m,l,21600r21600,l21600,xe">
                <v:stroke joinstyle="miter"/>
                <v:path gradientshapeok="t" o:connecttype="rect"/>
              </v:shapetype>
              <v:shape id="Text Box 1" o:spid="_x0000_s1026" type="#_x0000_t202" style="position:absolute;left:0;text-align:left;margin-left:0;margin-top:271.8pt;width:287.7pt;height:.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" stroked="f">
                <v:textbox style="mso-fit-shape-to-text:t" inset="0,0,0,0">
                  <w:txbxContent>
                    <w:p w14:paraId="22F1CB41" w14:textId="41DCA484" w:rsidR="004E1BAE" w:rsidRPr="004E1BAE" w:rsidRDefault="004E1BAE" w:rsidP="004E1BAE">
                      <w:pPr>
                        <w:pStyle w:val="Caption"/>
                        <w:jc w:val="center"/>
                        <w:rPr>
                          <w:rFonts w:ascii="Arial" w:eastAsia="Times New Roman" w:hAnsi="Arial" w:cs="Arial"/>
                          <w:noProof/>
                          <w:color w:val="000000" w:themeColor="text1"/>
                          <w:sz w:val="24"/>
                          <w:szCs w:val="24"/>
                        </w:rPr>
                      </w:pPr>
                      <w:r w:rsidRPr="004E1BAE">
                        <w:rPr>
                          <w:rFonts w:ascii="Arial" w:hAnsi="Arial" w:cs="Arial"/>
                          <w:i w:val="0"/>
                          <w:color w:val="000000" w:themeColor="text1"/>
                          <w:sz w:val="24"/>
                          <w:szCs w:val="24"/>
                        </w:rPr>
                        <w:t xml:space="preserve">Gambar </w:t>
                      </w:r>
                      <w:r w:rsidRPr="004E1BAE">
                        <w:rPr>
                          <w:rFonts w:ascii="Arial" w:hAnsi="Arial" w:cs="Arial"/>
                          <w:i w:val="0"/>
                          <w:color w:val="000000" w:themeColor="text1"/>
                          <w:sz w:val="24"/>
                          <w:szCs w:val="24"/>
                        </w:rPr>
                        <w:fldChar w:fldCharType="begin"/>
                      </w:r>
                      <w:r w:rsidRPr="004E1BAE">
                        <w:rPr>
                          <w:rFonts w:ascii="Arial" w:hAnsi="Arial" w:cs="Arial"/>
                          <w:i w:val="0"/>
                          <w:color w:val="000000" w:themeColor="text1"/>
                          <w:sz w:val="24"/>
                          <w:szCs w:val="24"/>
                        </w:rPr>
                        <w:instrText xml:space="preserve"> SEQ Gambar \* ARABIC </w:instrText>
                      </w:r>
                      <w:r w:rsidRPr="004E1BAE">
                        <w:rPr>
                          <w:rFonts w:ascii="Arial" w:hAnsi="Arial" w:cs="Arial"/>
                          <w:i w:val="0"/>
                          <w:color w:val="000000" w:themeColor="text1"/>
                          <w:sz w:val="24"/>
                          <w:szCs w:val="24"/>
                        </w:rPr>
                        <w:fldChar w:fldCharType="separate"/>
                      </w:r>
                      <w:r w:rsidRPr="004E1BAE">
                        <w:rPr>
                          <w:rFonts w:ascii="Arial" w:hAnsi="Arial" w:cs="Arial"/>
                          <w:i w:val="0"/>
                          <w:noProof/>
                          <w:color w:val="000000" w:themeColor="text1"/>
                          <w:sz w:val="24"/>
                          <w:szCs w:val="24"/>
                        </w:rPr>
                        <w:t>1</w:t>
                      </w:r>
                      <w:r w:rsidRPr="004E1BAE">
                        <w:rPr>
                          <w:rFonts w:ascii="Arial" w:hAnsi="Arial" w:cs="Arial"/>
                          <w:i w:val="0"/>
                          <w:color w:val="000000" w:themeColor="text1"/>
                          <w:sz w:val="24"/>
                          <w:szCs w:val="24"/>
                        </w:rPr>
                        <w:fldChar w:fldCharType="end"/>
                      </w:r>
                      <w:r w:rsidRPr="004E1BAE">
                        <w:rPr>
                          <w:rFonts w:ascii="Arial" w:hAnsi="Arial" w:cs="Arial"/>
                          <w:i w:val="0"/>
                          <w:color w:val="000000" w:themeColor="text1"/>
                          <w:sz w:val="24"/>
                          <w:szCs w:val="24"/>
                        </w:rPr>
                        <w:t>. Kurva Perbandingan Tegangan, Regangan,</w:t>
                      </w:r>
                      <w:r w:rsidRPr="004E1BAE">
                        <w:rPr>
                          <w:rFonts w:ascii="Arial" w:hAnsi="Arial" w:cs="Arial"/>
                          <w:color w:val="000000" w:themeColor="text1"/>
                          <w:sz w:val="24"/>
                          <w:szCs w:val="24"/>
                        </w:rPr>
                        <w:t xml:space="preserve"> dan Safety Factor</w:t>
                      </w:r>
                    </w:p>
                  </w:txbxContent>
                </v:textbox>
                <w10:wrap type="topAndBottom" anchorx="margin"/>
              </v:shape>
            </w:pict>
          </mc:Fallback>
        </mc:AlternateContent>
      </w:r>
      <w:r w:rsidR="00114B1D" w:rsidRPr="00114B1D">
        <w:rPr>
          <w:rFonts w:ascii="Arial" w:hAnsi="Arial" w:cs="Arial"/>
          <w:color w:val="000000"/>
        </w:rPr>
        <w:t>Setelah dilakukan serangkaian perhitungan manual terhadap pembebanan statis yang bekerja pada struktur rangka gokart, diperoleh data teknis penting yang mencakup tegangan maksimum (σ), reg</w:t>
      </w:r>
      <w:r w:rsidR="00114B1D">
        <w:rPr>
          <w:rFonts w:ascii="Arial" w:hAnsi="Arial" w:cs="Arial"/>
          <w:color w:val="000000"/>
        </w:rPr>
        <w:t xml:space="preserve">angan (ε), dan </w:t>
      </w:r>
      <w:r w:rsidR="00114B1D" w:rsidRPr="00114B1D">
        <w:rPr>
          <w:rFonts w:ascii="Arial" w:hAnsi="Arial" w:cs="Arial"/>
          <w:i/>
          <w:color w:val="000000"/>
        </w:rPr>
        <w:t>safety factor</w:t>
      </w:r>
      <w:r w:rsidR="00114B1D" w:rsidRPr="00114B1D">
        <w:rPr>
          <w:rFonts w:ascii="Arial" w:hAnsi="Arial" w:cs="Arial"/>
          <w:color w:val="000000"/>
        </w:rPr>
        <w:t xml:space="preserve"> pada berbagai skenario pembebanan. Analisis ini dilakukan dengan mempertimbangkan tiga tingkat beban berbeda, yaitu beban sebesar 25 kg (beban ringan), 75 kg (beban menengah), dan 105 kg (beban maksimum).</w:t>
      </w:r>
    </w:p>
    <w:p w14:paraId="7B688C15" w14:textId="177F265A" w:rsidR="00114B1D" w:rsidRPr="00114B1D" w:rsidRDefault="00114B1D" w:rsidP="00F553F0">
      <w:pPr>
        <w:pStyle w:val="NormalWeb"/>
        <w:spacing w:line="276" w:lineRule="auto"/>
        <w:ind w:left="425" w:firstLine="720"/>
        <w:jc w:val="both"/>
        <w:rPr>
          <w:rFonts w:ascii="Arial" w:hAnsi="Arial" w:cs="Arial"/>
          <w:color w:val="000000"/>
        </w:rPr>
      </w:pPr>
      <w:r>
        <w:rPr>
          <w:rFonts w:ascii="Arial" w:hAnsi="Arial" w:cs="Arial"/>
          <w:color w:val="000000"/>
        </w:rPr>
        <w:t xml:space="preserve">Kurva di atas </w:t>
      </w:r>
      <w:r w:rsidRPr="00114B1D">
        <w:rPr>
          <w:rFonts w:ascii="Arial" w:hAnsi="Arial" w:cs="Arial"/>
          <w:color w:val="000000"/>
        </w:rPr>
        <w:t xml:space="preserve">menggambarkan hubungan linier menurun antara besarnya beban dan nilai </w:t>
      </w:r>
      <w:r w:rsidRPr="00F553F0">
        <w:rPr>
          <w:rFonts w:ascii="Arial" w:hAnsi="Arial" w:cs="Arial"/>
          <w:i/>
          <w:color w:val="000000"/>
        </w:rPr>
        <w:t>safety factor</w:t>
      </w:r>
      <w:r w:rsidRPr="00114B1D">
        <w:rPr>
          <w:rFonts w:ascii="Arial" w:hAnsi="Arial" w:cs="Arial"/>
          <w:color w:val="000000"/>
        </w:rPr>
        <w:t>, menunjukkan bahwa setiap peningkatan beban menghasilkan penurunan proporsional pada faktor keamanan. Hal ini mencerminkan karakteristik perilaku struktur dalam kondisi elastis linier, di mana respon tegangan meningkat seiring bertambahnya beban. Kurva ini menjadi representasi visual yang penting untuk memahami batas kemampuan struktur dan menegaskan perlunya perancangan yang memperhitungkan kondisi pembebanan maksimum agar kendaraan gokart tetap aman dan andal selama masa operasionalnya.</w:t>
      </w:r>
    </w:p>
    <w:p w14:paraId="5E01404D" w14:textId="75620F94" w:rsidR="000D5227" w:rsidRPr="00053DB4" w:rsidRDefault="00A565ED" w:rsidP="00026851">
      <w:pPr>
        <w:pStyle w:val="NormalWeb"/>
        <w:spacing w:before="0" w:beforeAutospacing="0" w:after="0" w:afterAutospacing="0" w:line="276" w:lineRule="auto"/>
        <w:rPr>
          <w:rFonts w:ascii="Arial" w:hAnsi="Arial" w:cs="Arial"/>
        </w:rPr>
      </w:pPr>
      <w:commentRangeStart w:id="4"/>
      <w:r>
        <w:rPr>
          <w:rFonts w:ascii="Arial" w:hAnsi="Arial" w:cs="Arial"/>
          <w:b/>
          <w:bCs/>
          <w:color w:val="1A171C"/>
        </w:rPr>
        <w:t>KESIMPULAN</w:t>
      </w:r>
      <w:commentRangeEnd w:id="4"/>
      <w:r w:rsidR="00BC77DD">
        <w:rPr>
          <w:rStyle w:val="CommentReference"/>
          <w:rFonts w:asciiTheme="minorHAnsi" w:eastAsiaTheme="minorEastAsia" w:hAnsiTheme="minorHAnsi" w:cstheme="minorBidi"/>
        </w:rPr>
        <w:commentReference w:id="4"/>
      </w:r>
    </w:p>
    <w:p w14:paraId="42C32E7A" w14:textId="77777777" w:rsidR="004E1BAE" w:rsidRPr="004E1BAE" w:rsidRDefault="004E1BAE" w:rsidP="004E1BAE">
      <w:pPr>
        <w:ind w:firstLine="720"/>
        <w:jc w:val="both"/>
        <w:rPr>
          <w:rFonts w:ascii="Arial" w:eastAsia="Times New Roman" w:hAnsi="Arial" w:cs="Arial"/>
          <w:color w:val="000000"/>
          <w:sz w:val="24"/>
          <w:szCs w:val="24"/>
        </w:rPr>
      </w:pPr>
      <w:r w:rsidRPr="004E1BAE">
        <w:rPr>
          <w:rFonts w:ascii="Arial" w:eastAsia="Times New Roman" w:hAnsi="Arial" w:cs="Arial"/>
          <w:color w:val="000000"/>
          <w:sz w:val="24"/>
          <w:szCs w:val="24"/>
        </w:rPr>
        <w:t xml:space="preserve">Berdasarkan hasil perancangan dan perhitungan manual yang telah dilakukan, dapat disimpulkan bahwa rangka Gokart “Gasix” yang menggunakan material AISI 1035 mampu menahan beban operasional secara aman, baik pada kondisi ringan hingga beban maksimum sebesar 105 kg. Tegangan maksimum yang terjadi sebesar 310,03 MPa masih berada di bawah tegangan luluh material sebesar 370 MPa, dengan deformasi yang masih dalam batas wajar. Nilai </w:t>
      </w:r>
      <w:r w:rsidRPr="004E1BAE">
        <w:rPr>
          <w:rFonts w:ascii="Arial" w:eastAsia="Times New Roman" w:hAnsi="Arial" w:cs="Arial"/>
          <w:i/>
          <w:color w:val="000000"/>
          <w:sz w:val="24"/>
          <w:szCs w:val="24"/>
        </w:rPr>
        <w:t>safety factor</w:t>
      </w:r>
      <w:r w:rsidRPr="004E1BAE">
        <w:rPr>
          <w:rFonts w:ascii="Arial" w:eastAsia="Times New Roman" w:hAnsi="Arial" w:cs="Arial"/>
          <w:color w:val="000000"/>
          <w:sz w:val="24"/>
          <w:szCs w:val="24"/>
        </w:rPr>
        <w:t xml:space="preserve"> berkisar antara 1,20 hingga 5,01 menunjukkan bahwa struktur rangka memiliki ketahanan yang cukup terhadap berbagai variasi beban. Selain itu, sambungan las juga menunjukkan kekuatan yang </w:t>
      </w:r>
      <w:r w:rsidRPr="004E1BAE">
        <w:rPr>
          <w:rFonts w:ascii="Arial" w:eastAsia="Times New Roman" w:hAnsi="Arial" w:cs="Arial"/>
          <w:color w:val="000000"/>
          <w:sz w:val="24"/>
          <w:szCs w:val="24"/>
        </w:rPr>
        <w:lastRenderedPageBreak/>
        <w:t>memadai terhadap tegangan geser. Dengan demikian, rangka gokart ini layak dan aman digunakan serta dapat dijadikan acuan dalam pengembangan desain kendaraan listrik ringan melalui pendekatan perhitungan manual.</w:t>
      </w:r>
    </w:p>
    <w:p w14:paraId="7027982B" w14:textId="142C33CC" w:rsidR="000D5227" w:rsidRDefault="00A565ED" w:rsidP="00026851">
      <w:pPr>
        <w:spacing w:after="0"/>
        <w:rPr>
          <w:rFonts w:ascii="Arial" w:eastAsia="Times New Roman" w:hAnsi="Arial" w:cs="Arial"/>
          <w:b/>
          <w:bCs/>
          <w:color w:val="000000"/>
          <w:sz w:val="24"/>
          <w:szCs w:val="24"/>
        </w:rPr>
      </w:pPr>
      <w:r>
        <w:rPr>
          <w:rFonts w:ascii="Arial" w:eastAsia="Times New Roman" w:hAnsi="Arial" w:cs="Arial"/>
          <w:b/>
          <w:bCs/>
          <w:color w:val="000000"/>
          <w:sz w:val="24"/>
          <w:szCs w:val="24"/>
        </w:rPr>
        <w:t>Referensi</w:t>
      </w:r>
    </w:p>
    <w:commentRangeStart w:id="5"/>
    <w:p w14:paraId="66B6A77B" w14:textId="53D509A6" w:rsidR="00F60BC1" w:rsidRPr="00F60BC1" w:rsidRDefault="004A46FB" w:rsidP="004F5968">
      <w:pPr>
        <w:widowControl w:val="0"/>
        <w:autoSpaceDE w:val="0"/>
        <w:autoSpaceDN w:val="0"/>
        <w:adjustRightInd w:val="0"/>
        <w:spacing w:after="0" w:line="240" w:lineRule="auto"/>
        <w:ind w:left="480" w:hanging="480"/>
        <w:jc w:val="both"/>
        <w:rPr>
          <w:rFonts w:ascii="Arial" w:hAnsi="Arial" w:cs="Arial"/>
          <w:noProof/>
          <w:sz w:val="24"/>
          <w:szCs w:val="24"/>
        </w:rPr>
      </w:pPr>
      <w:r>
        <w:rPr>
          <w:rFonts w:ascii="Arial" w:eastAsia="Times New Roman" w:hAnsi="Arial" w:cs="Arial"/>
          <w:sz w:val="24"/>
          <w:szCs w:val="24"/>
        </w:rPr>
        <w:fldChar w:fldCharType="begin" w:fldLock="1"/>
      </w:r>
      <w:r>
        <w:rPr>
          <w:rFonts w:ascii="Arial" w:eastAsia="Times New Roman" w:hAnsi="Arial" w:cs="Arial"/>
          <w:sz w:val="24"/>
          <w:szCs w:val="24"/>
        </w:rPr>
        <w:instrText xml:space="preserve">ADDIN Mendeley Bibliography CSL_BIBLIOGRAPHY </w:instrText>
      </w:r>
      <w:r>
        <w:rPr>
          <w:rFonts w:ascii="Arial" w:eastAsia="Times New Roman" w:hAnsi="Arial" w:cs="Arial"/>
          <w:sz w:val="24"/>
          <w:szCs w:val="24"/>
        </w:rPr>
        <w:fldChar w:fldCharType="separate"/>
      </w:r>
      <w:r w:rsidR="00F60BC1" w:rsidRPr="00F60BC1">
        <w:rPr>
          <w:rFonts w:ascii="Arial" w:hAnsi="Arial" w:cs="Arial"/>
          <w:noProof/>
          <w:sz w:val="24"/>
          <w:szCs w:val="24"/>
        </w:rPr>
        <w:t xml:space="preserve">Amiruddin, M., &amp; Rohmantoro, D. (2020). Modifikasi Sistem Penerangan Aho Dengan Pengisian Fullwave Untuk Meningkatkan Arus Dan Tegangan Pengisian Pada Motor Honda Scoopy. </w:t>
      </w:r>
      <w:r w:rsidR="00F60BC1" w:rsidRPr="00F60BC1">
        <w:rPr>
          <w:rFonts w:ascii="Arial" w:hAnsi="Arial" w:cs="Arial"/>
          <w:i/>
          <w:iCs/>
          <w:noProof/>
          <w:sz w:val="24"/>
          <w:szCs w:val="24"/>
        </w:rPr>
        <w:t>Journal of Automotive Technology Vocational Education</w:t>
      </w:r>
      <w:r w:rsidR="00F60BC1" w:rsidRPr="00F60BC1">
        <w:rPr>
          <w:rFonts w:ascii="Arial" w:hAnsi="Arial" w:cs="Arial"/>
          <w:noProof/>
          <w:sz w:val="24"/>
          <w:szCs w:val="24"/>
        </w:rPr>
        <w:t xml:space="preserve">, </w:t>
      </w:r>
      <w:r w:rsidR="00F60BC1" w:rsidRPr="00F60BC1">
        <w:rPr>
          <w:rFonts w:ascii="Arial" w:hAnsi="Arial" w:cs="Arial"/>
          <w:i/>
          <w:iCs/>
          <w:noProof/>
          <w:sz w:val="24"/>
          <w:szCs w:val="24"/>
        </w:rPr>
        <w:t>1</w:t>
      </w:r>
      <w:r w:rsidR="00F60BC1" w:rsidRPr="00F60BC1">
        <w:rPr>
          <w:rFonts w:ascii="Arial" w:hAnsi="Arial" w:cs="Arial"/>
          <w:noProof/>
          <w:sz w:val="24"/>
          <w:szCs w:val="24"/>
        </w:rPr>
        <w:t>(2), 9–18. https://doi.org/10.31316/jatve.v1i2.990</w:t>
      </w:r>
    </w:p>
    <w:p w14:paraId="33B3B9BC" w14:textId="1A2B0C13" w:rsidR="00365A23" w:rsidRDefault="00365A23"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365A23">
        <w:rPr>
          <w:rFonts w:ascii="Arial" w:hAnsi="Arial" w:cs="Arial"/>
          <w:noProof/>
          <w:sz w:val="24"/>
          <w:szCs w:val="24"/>
        </w:rPr>
        <w:t xml:space="preserve">Arif, M. A., Azhar, M., Bangun, S., &amp; Naibaho, P. R. T. (2023). ANALISIS KAPASITAS PROFIL GELAGAR MEMANJANG DAN GELAGAR MELINTANG TERHADAP GAYA-GAYA DALAM JEMBATAN RANGKA BAJA TIPE WARREN DENGAN MENGGUNAKAN SOFTWARE MIDAS CIVIL 2019 (Studi Kasus: Jembatan Penghubung Gedung RSCM Kencana–Gedung RSCM Kirana). </w:t>
      </w:r>
      <w:r w:rsidRPr="00365A23">
        <w:rPr>
          <w:rFonts w:ascii="Arial" w:hAnsi="Arial" w:cs="Arial"/>
          <w:i/>
          <w:iCs/>
          <w:noProof/>
          <w:sz w:val="24"/>
          <w:szCs w:val="24"/>
        </w:rPr>
        <w:t>Jurnal Ilmiah Global Education</w:t>
      </w:r>
      <w:r w:rsidRPr="00365A23">
        <w:rPr>
          <w:rFonts w:ascii="Arial" w:hAnsi="Arial" w:cs="Arial"/>
          <w:noProof/>
          <w:sz w:val="24"/>
          <w:szCs w:val="24"/>
        </w:rPr>
        <w:t xml:space="preserve">, </w:t>
      </w:r>
      <w:r w:rsidRPr="00365A23">
        <w:rPr>
          <w:rFonts w:ascii="Arial" w:hAnsi="Arial" w:cs="Arial"/>
          <w:i/>
          <w:iCs/>
          <w:noProof/>
          <w:sz w:val="24"/>
          <w:szCs w:val="24"/>
        </w:rPr>
        <w:t>4</w:t>
      </w:r>
      <w:r w:rsidRPr="00365A23">
        <w:rPr>
          <w:rFonts w:ascii="Arial" w:hAnsi="Arial" w:cs="Arial"/>
          <w:noProof/>
          <w:sz w:val="24"/>
          <w:szCs w:val="24"/>
        </w:rPr>
        <w:t>(4), 2250-2264.</w:t>
      </w:r>
    </w:p>
    <w:p w14:paraId="08440F06" w14:textId="5421E750" w:rsidR="00F60BC1" w:rsidRPr="00F60BC1" w:rsidRDefault="00F60BC1"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F60BC1">
        <w:rPr>
          <w:rFonts w:ascii="Arial" w:hAnsi="Arial" w:cs="Arial"/>
          <w:noProof/>
          <w:sz w:val="24"/>
          <w:szCs w:val="24"/>
        </w:rPr>
        <w:t xml:space="preserve">Arifin, Z. (2020). Metodologi Penelitian Pendidikan. </w:t>
      </w:r>
      <w:r w:rsidRPr="00F60BC1">
        <w:rPr>
          <w:rFonts w:ascii="Arial" w:hAnsi="Arial" w:cs="Arial"/>
          <w:i/>
          <w:iCs/>
          <w:noProof/>
          <w:sz w:val="24"/>
          <w:szCs w:val="24"/>
        </w:rPr>
        <w:t>Jurnal Al-Hikmah</w:t>
      </w:r>
      <w:r w:rsidRPr="00F60BC1">
        <w:rPr>
          <w:rFonts w:ascii="Arial" w:hAnsi="Arial" w:cs="Arial"/>
          <w:noProof/>
          <w:sz w:val="24"/>
          <w:szCs w:val="24"/>
        </w:rPr>
        <w:t>, 1–5. https://doi.org/10.4324/9781315149783</w:t>
      </w:r>
    </w:p>
    <w:p w14:paraId="36011DE4" w14:textId="77777777" w:rsidR="00F60BC1" w:rsidRPr="00F60BC1" w:rsidRDefault="00F60BC1"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F60BC1">
        <w:rPr>
          <w:rFonts w:ascii="Arial" w:hAnsi="Arial" w:cs="Arial"/>
          <w:noProof/>
          <w:sz w:val="24"/>
          <w:szCs w:val="24"/>
        </w:rPr>
        <w:t xml:space="preserve">Fredyansah, M., Gunawan, Y., &amp; Sisworo, R. R. (2022). Optimalisasi Perancangan Chassis Mobil Listrik Tipe Prototype Menggunakan Autodeks Inventor. </w:t>
      </w:r>
      <w:r w:rsidRPr="00F60BC1">
        <w:rPr>
          <w:rFonts w:ascii="Arial" w:hAnsi="Arial" w:cs="Arial"/>
          <w:i/>
          <w:iCs/>
          <w:noProof/>
          <w:sz w:val="24"/>
          <w:szCs w:val="24"/>
        </w:rPr>
        <w:t>Enthalpy : Jurnal Ilmiah Mahasiswa Teknik Mesin</w:t>
      </w:r>
      <w:r w:rsidRPr="00F60BC1">
        <w:rPr>
          <w:rFonts w:ascii="Arial" w:hAnsi="Arial" w:cs="Arial"/>
          <w:noProof/>
          <w:sz w:val="24"/>
          <w:szCs w:val="24"/>
        </w:rPr>
        <w:t xml:space="preserve">, </w:t>
      </w:r>
      <w:r w:rsidRPr="00F60BC1">
        <w:rPr>
          <w:rFonts w:ascii="Arial" w:hAnsi="Arial" w:cs="Arial"/>
          <w:i/>
          <w:iCs/>
          <w:noProof/>
          <w:sz w:val="24"/>
          <w:szCs w:val="24"/>
        </w:rPr>
        <w:t>7</w:t>
      </w:r>
      <w:r w:rsidRPr="00F60BC1">
        <w:rPr>
          <w:rFonts w:ascii="Arial" w:hAnsi="Arial" w:cs="Arial"/>
          <w:noProof/>
          <w:sz w:val="24"/>
          <w:szCs w:val="24"/>
        </w:rPr>
        <w:t>(2), 57–65. https://doi.org/10.55679/enthalpy.v7i2.25521</w:t>
      </w:r>
    </w:p>
    <w:p w14:paraId="63E47CF5" w14:textId="77777777" w:rsidR="00F60BC1" w:rsidRPr="00F60BC1" w:rsidRDefault="00F60BC1"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F60BC1">
        <w:rPr>
          <w:rFonts w:ascii="Arial" w:hAnsi="Arial" w:cs="Arial"/>
          <w:noProof/>
          <w:sz w:val="24"/>
          <w:szCs w:val="24"/>
        </w:rPr>
        <w:t xml:space="preserve">Handoyono, N. A. H., &amp; Purnomo, S. (2020). </w:t>
      </w:r>
      <w:r w:rsidRPr="00F60BC1">
        <w:rPr>
          <w:rFonts w:ascii="Arial" w:hAnsi="Arial" w:cs="Arial"/>
          <w:i/>
          <w:iCs/>
          <w:noProof/>
          <w:sz w:val="24"/>
          <w:szCs w:val="24"/>
        </w:rPr>
        <w:t>Teknologi Chasis Otomotif</w:t>
      </w:r>
      <w:r w:rsidRPr="00F60BC1">
        <w:rPr>
          <w:rFonts w:ascii="Arial" w:hAnsi="Arial" w:cs="Arial"/>
          <w:noProof/>
          <w:sz w:val="24"/>
          <w:szCs w:val="24"/>
        </w:rPr>
        <w:t>. 42–44.</w:t>
      </w:r>
    </w:p>
    <w:p w14:paraId="3B845A67" w14:textId="23A71DEC" w:rsidR="0091201A" w:rsidRDefault="0091201A"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91201A">
        <w:rPr>
          <w:rFonts w:ascii="Arial" w:hAnsi="Arial" w:cs="Arial"/>
          <w:noProof/>
          <w:sz w:val="24"/>
          <w:szCs w:val="24"/>
        </w:rPr>
        <w:t>Mega, S., &amp; Sandi, P. J. (2019). RANCANGAN MESIN BUBUR KERTAS KAPASITAS 20 L/5 MENIT DENGAN METODE PERANCANGAN VDI 2222 (Doctoral dissertation, Politeknik Manufaktur Negeri Bangka Belitung).</w:t>
      </w:r>
    </w:p>
    <w:p w14:paraId="4F9AA7A2" w14:textId="4ECD7813" w:rsidR="00F60BC1" w:rsidRPr="00F60BC1" w:rsidRDefault="00F60BC1"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F60BC1">
        <w:rPr>
          <w:rFonts w:ascii="Arial" w:hAnsi="Arial" w:cs="Arial"/>
          <w:noProof/>
          <w:sz w:val="24"/>
          <w:szCs w:val="24"/>
        </w:rPr>
        <w:t xml:space="preserve">Muhlisin, I., &amp; Sudiman. (2024). Pengaruh Variasi Beban terhadap Faktor Kekuatan Rangka Sepeda dari Bahan AISI 1035 Steel (SS) dengan Simulasi Solidworks. </w:t>
      </w:r>
      <w:r w:rsidRPr="00F60BC1">
        <w:rPr>
          <w:rFonts w:ascii="Arial" w:hAnsi="Arial" w:cs="Arial"/>
          <w:i/>
          <w:iCs/>
          <w:noProof/>
          <w:sz w:val="24"/>
          <w:szCs w:val="24"/>
        </w:rPr>
        <w:t>Briliant: Jurnal Riset Dan Konseptual</w:t>
      </w:r>
      <w:r w:rsidRPr="00F60BC1">
        <w:rPr>
          <w:rFonts w:ascii="Arial" w:hAnsi="Arial" w:cs="Arial"/>
          <w:noProof/>
          <w:sz w:val="24"/>
          <w:szCs w:val="24"/>
        </w:rPr>
        <w:t xml:space="preserve">, </w:t>
      </w:r>
      <w:r w:rsidRPr="00F60BC1">
        <w:rPr>
          <w:rFonts w:ascii="Arial" w:hAnsi="Arial" w:cs="Arial"/>
          <w:i/>
          <w:iCs/>
          <w:noProof/>
          <w:sz w:val="24"/>
          <w:szCs w:val="24"/>
        </w:rPr>
        <w:t>9</w:t>
      </w:r>
      <w:r w:rsidRPr="00F60BC1">
        <w:rPr>
          <w:rFonts w:ascii="Arial" w:hAnsi="Arial" w:cs="Arial"/>
          <w:noProof/>
          <w:sz w:val="24"/>
          <w:szCs w:val="24"/>
        </w:rPr>
        <w:t>(1), 236–252. https://doi.org/10.28926/briliant.v9i1.1822</w:t>
      </w:r>
    </w:p>
    <w:p w14:paraId="7B1DC984" w14:textId="77777777" w:rsidR="00F60BC1" w:rsidRPr="00F60BC1" w:rsidRDefault="00F60BC1"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F60BC1">
        <w:rPr>
          <w:rFonts w:ascii="Arial" w:hAnsi="Arial" w:cs="Arial"/>
          <w:noProof/>
          <w:sz w:val="24"/>
          <w:szCs w:val="24"/>
        </w:rPr>
        <w:t xml:space="preserve">Pahlawan, A. R., Hanifi, R., &amp; Santosa, A. (2021). Analisis Perancangan Frame Gokart dari Pengaruh Pembebanan dengan Menggunakan CAD Solidworks 2016. </w:t>
      </w:r>
      <w:r w:rsidRPr="00F60BC1">
        <w:rPr>
          <w:rFonts w:ascii="Arial" w:hAnsi="Arial" w:cs="Arial"/>
          <w:i/>
          <w:iCs/>
          <w:noProof/>
          <w:sz w:val="24"/>
          <w:szCs w:val="24"/>
        </w:rPr>
        <w:t>Jurnal METTEK</w:t>
      </w:r>
      <w:r w:rsidRPr="00F60BC1">
        <w:rPr>
          <w:rFonts w:ascii="Arial" w:hAnsi="Arial" w:cs="Arial"/>
          <w:noProof/>
          <w:sz w:val="24"/>
          <w:szCs w:val="24"/>
        </w:rPr>
        <w:t xml:space="preserve">, </w:t>
      </w:r>
      <w:r w:rsidRPr="00F60BC1">
        <w:rPr>
          <w:rFonts w:ascii="Arial" w:hAnsi="Arial" w:cs="Arial"/>
          <w:i/>
          <w:iCs/>
          <w:noProof/>
          <w:sz w:val="24"/>
          <w:szCs w:val="24"/>
        </w:rPr>
        <w:t>7</w:t>
      </w:r>
      <w:r w:rsidRPr="00F60BC1">
        <w:rPr>
          <w:rFonts w:ascii="Arial" w:hAnsi="Arial" w:cs="Arial"/>
          <w:noProof/>
          <w:sz w:val="24"/>
          <w:szCs w:val="24"/>
        </w:rPr>
        <w:t>(1), 1–9. https://doi.org/10.24843/mettek.2021.v07.i01.p01</w:t>
      </w:r>
    </w:p>
    <w:p w14:paraId="40C8BAB9" w14:textId="77777777" w:rsidR="00F60BC1" w:rsidRPr="00F60BC1" w:rsidRDefault="00F60BC1"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F60BC1">
        <w:rPr>
          <w:rFonts w:ascii="Arial" w:hAnsi="Arial" w:cs="Arial"/>
          <w:noProof/>
          <w:sz w:val="24"/>
          <w:szCs w:val="24"/>
        </w:rPr>
        <w:t xml:space="preserve">Ramadhina, A., &amp; Najicha, F. U. (2022). Regulasi Kendaraan Listrik di Indonesia Sebagai Upaya Pengurangan Emisi Gas. </w:t>
      </w:r>
      <w:r w:rsidRPr="00F60BC1">
        <w:rPr>
          <w:rFonts w:ascii="Arial" w:hAnsi="Arial" w:cs="Arial"/>
          <w:i/>
          <w:iCs/>
          <w:noProof/>
          <w:sz w:val="24"/>
          <w:szCs w:val="24"/>
        </w:rPr>
        <w:t>Jurnal Hukum To-Ra : Hukum Untuk Mengatur Dan Melindungi Masyarakat</w:t>
      </w:r>
      <w:r w:rsidRPr="00F60BC1">
        <w:rPr>
          <w:rFonts w:ascii="Arial" w:hAnsi="Arial" w:cs="Arial"/>
          <w:noProof/>
          <w:sz w:val="24"/>
          <w:szCs w:val="24"/>
        </w:rPr>
        <w:t xml:space="preserve">, </w:t>
      </w:r>
      <w:r w:rsidRPr="00F60BC1">
        <w:rPr>
          <w:rFonts w:ascii="Arial" w:hAnsi="Arial" w:cs="Arial"/>
          <w:i/>
          <w:iCs/>
          <w:noProof/>
          <w:sz w:val="24"/>
          <w:szCs w:val="24"/>
        </w:rPr>
        <w:t>8</w:t>
      </w:r>
      <w:r w:rsidRPr="00F60BC1">
        <w:rPr>
          <w:rFonts w:ascii="Arial" w:hAnsi="Arial" w:cs="Arial"/>
          <w:noProof/>
          <w:sz w:val="24"/>
          <w:szCs w:val="24"/>
        </w:rPr>
        <w:t>(2), 201–208. https://doi.org/10.55809/tora.v8i2.126</w:t>
      </w:r>
    </w:p>
    <w:p w14:paraId="6FB02917" w14:textId="77777777" w:rsidR="00F60BC1" w:rsidRPr="00F60BC1" w:rsidRDefault="00F60BC1" w:rsidP="004F5968">
      <w:pPr>
        <w:widowControl w:val="0"/>
        <w:autoSpaceDE w:val="0"/>
        <w:autoSpaceDN w:val="0"/>
        <w:adjustRightInd w:val="0"/>
        <w:spacing w:after="0" w:line="240" w:lineRule="auto"/>
        <w:ind w:left="480" w:hanging="480"/>
        <w:jc w:val="both"/>
        <w:rPr>
          <w:rFonts w:ascii="Arial" w:hAnsi="Arial" w:cs="Arial"/>
          <w:noProof/>
          <w:sz w:val="24"/>
          <w:szCs w:val="24"/>
        </w:rPr>
      </w:pPr>
      <w:r w:rsidRPr="00F60BC1">
        <w:rPr>
          <w:rFonts w:ascii="Arial" w:hAnsi="Arial" w:cs="Arial"/>
          <w:noProof/>
          <w:sz w:val="24"/>
          <w:szCs w:val="24"/>
        </w:rPr>
        <w:t xml:space="preserve">Tangkudung, A. G. (2024). Jejak Sejarah Mobil Listrik Di Indonesia: Perkembangan dan Tantangan. </w:t>
      </w:r>
      <w:r w:rsidRPr="00F60BC1">
        <w:rPr>
          <w:rFonts w:ascii="Arial" w:hAnsi="Arial" w:cs="Arial"/>
          <w:i/>
          <w:iCs/>
          <w:noProof/>
          <w:sz w:val="24"/>
          <w:szCs w:val="24"/>
        </w:rPr>
        <w:t>Journal Syntax Idea</w:t>
      </w:r>
      <w:r w:rsidRPr="00F60BC1">
        <w:rPr>
          <w:rFonts w:ascii="Arial" w:hAnsi="Arial" w:cs="Arial"/>
          <w:noProof/>
          <w:sz w:val="24"/>
          <w:szCs w:val="24"/>
        </w:rPr>
        <w:t xml:space="preserve">, </w:t>
      </w:r>
      <w:r w:rsidRPr="00F60BC1">
        <w:rPr>
          <w:rFonts w:ascii="Arial" w:hAnsi="Arial" w:cs="Arial"/>
          <w:i/>
          <w:iCs/>
          <w:noProof/>
          <w:sz w:val="24"/>
          <w:szCs w:val="24"/>
        </w:rPr>
        <w:t>6</w:t>
      </w:r>
      <w:r w:rsidRPr="00F60BC1">
        <w:rPr>
          <w:rFonts w:ascii="Arial" w:hAnsi="Arial" w:cs="Arial"/>
          <w:noProof/>
          <w:sz w:val="24"/>
          <w:szCs w:val="24"/>
        </w:rPr>
        <w:t>(9), 8088–8096.</w:t>
      </w:r>
    </w:p>
    <w:p w14:paraId="5425480C" w14:textId="77777777" w:rsidR="00F60BC1" w:rsidRPr="00F60BC1" w:rsidRDefault="00F60BC1" w:rsidP="004F5968">
      <w:pPr>
        <w:widowControl w:val="0"/>
        <w:autoSpaceDE w:val="0"/>
        <w:autoSpaceDN w:val="0"/>
        <w:adjustRightInd w:val="0"/>
        <w:spacing w:after="0" w:line="240" w:lineRule="auto"/>
        <w:ind w:left="480" w:hanging="480"/>
        <w:jc w:val="both"/>
        <w:rPr>
          <w:rFonts w:ascii="Arial" w:hAnsi="Arial" w:cs="Arial"/>
          <w:noProof/>
          <w:sz w:val="24"/>
        </w:rPr>
      </w:pPr>
      <w:r w:rsidRPr="00F60BC1">
        <w:rPr>
          <w:rFonts w:ascii="Arial" w:hAnsi="Arial" w:cs="Arial"/>
          <w:noProof/>
          <w:sz w:val="24"/>
          <w:szCs w:val="24"/>
        </w:rPr>
        <w:t xml:space="preserve">Wunda, S., Johannes, A. Z., Pingak, R. K., &amp; Ahab, A. S. (2019). Analisis Tegangan, Regangan dan Deformasi Crane Hook dari Material Baja AISI 1045 dan Baja ST 37 Menggunakan Software ELMER. </w:t>
      </w:r>
      <w:r w:rsidRPr="00F60BC1">
        <w:rPr>
          <w:rFonts w:ascii="Arial" w:hAnsi="Arial" w:cs="Arial"/>
          <w:i/>
          <w:iCs/>
          <w:noProof/>
          <w:sz w:val="24"/>
          <w:szCs w:val="24"/>
        </w:rPr>
        <w:t>Jurnal Fisika : Fisika Sains Dan Aplikasinya</w:t>
      </w:r>
      <w:r w:rsidRPr="00F60BC1">
        <w:rPr>
          <w:rFonts w:ascii="Arial" w:hAnsi="Arial" w:cs="Arial"/>
          <w:noProof/>
          <w:sz w:val="24"/>
          <w:szCs w:val="24"/>
        </w:rPr>
        <w:t xml:space="preserve">, </w:t>
      </w:r>
      <w:r w:rsidRPr="00F60BC1">
        <w:rPr>
          <w:rFonts w:ascii="Arial" w:hAnsi="Arial" w:cs="Arial"/>
          <w:i/>
          <w:iCs/>
          <w:noProof/>
          <w:sz w:val="24"/>
          <w:szCs w:val="24"/>
        </w:rPr>
        <w:t>4</w:t>
      </w:r>
      <w:r w:rsidRPr="00F60BC1">
        <w:rPr>
          <w:rFonts w:ascii="Arial" w:hAnsi="Arial" w:cs="Arial"/>
          <w:noProof/>
          <w:sz w:val="24"/>
          <w:szCs w:val="24"/>
        </w:rPr>
        <w:t>(2), 131–139. https://ejurnal.undana.ac.id/index.php/FISA/article/view/1885</w:t>
      </w:r>
    </w:p>
    <w:p w14:paraId="7ECBCCBB" w14:textId="5C3B53E4" w:rsidR="006206E1" w:rsidRPr="006206E1" w:rsidRDefault="004A46FB" w:rsidP="004F5968">
      <w:pPr>
        <w:spacing w:after="0"/>
        <w:jc w:val="both"/>
        <w:rPr>
          <w:rFonts w:ascii="Arial" w:eastAsia="Times New Roman" w:hAnsi="Arial" w:cs="Arial"/>
          <w:sz w:val="24"/>
          <w:szCs w:val="24"/>
        </w:rPr>
      </w:pPr>
      <w:r>
        <w:rPr>
          <w:rFonts w:ascii="Arial" w:eastAsia="Times New Roman" w:hAnsi="Arial" w:cs="Arial"/>
          <w:sz w:val="24"/>
          <w:szCs w:val="24"/>
        </w:rPr>
        <w:fldChar w:fldCharType="end"/>
      </w:r>
      <w:commentRangeEnd w:id="5"/>
      <w:r w:rsidR="00DF79AA">
        <w:rPr>
          <w:rStyle w:val="CommentReference"/>
        </w:rPr>
        <w:commentReference w:id="5"/>
      </w:r>
    </w:p>
    <w:sectPr w:rsidR="006206E1" w:rsidRPr="006206E1" w:rsidSect="00A676CF">
      <w:headerReference w:type="default" r:id="rId13"/>
      <w:footerReference w:type="default" r:id="rId14"/>
      <w:type w:val="continuous"/>
      <w:pgSz w:w="12240" w:h="15840"/>
      <w:pgMar w:top="1440" w:right="1440" w:bottom="1440" w:left="1440" w:header="720" w:footer="720" w:gutter="0"/>
      <w:cols w:space="56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9-28T06:04:00Z" w:initials="R">
    <w:p w14:paraId="38C544C2" w14:textId="77777777" w:rsidR="005B416A" w:rsidRDefault="005B416A" w:rsidP="005B416A">
      <w:pPr>
        <w:pStyle w:val="CommentText"/>
      </w:pPr>
      <w:r>
        <w:rPr>
          <w:rStyle w:val="CommentReference"/>
        </w:rPr>
        <w:annotationRef/>
      </w:r>
      <w:r>
        <w:rPr>
          <w:color w:val="242424"/>
          <w:highlight w:val="white"/>
        </w:rPr>
        <w:t>Tambahkan informasi lebih rinci tentang hasil spesifik yang diperoleh dari penelitian ini untuk memberikan gambaran yang lebih lengkap kepada pembaca.</w:t>
      </w:r>
      <w:r>
        <w:t xml:space="preserve">  </w:t>
      </w:r>
      <w:r>
        <w:rPr>
          <w:color w:val="242424"/>
          <w:highlight w:val="white"/>
        </w:rPr>
        <w:t>Pastikan abstrak tetap singkat dan padat, fokus pada poin-poin utama tanpa terlalu banyak detail.</w:t>
      </w:r>
      <w:r>
        <w:t xml:space="preserve"> </w:t>
      </w:r>
    </w:p>
  </w:comment>
  <w:comment w:id="1" w:author="REVIEWER" w:date="2025-09-28T06:05:00Z" w:initials="R">
    <w:p w14:paraId="7B1FFCFD" w14:textId="77777777" w:rsidR="009B6728" w:rsidRDefault="0047075C" w:rsidP="009B6728">
      <w:pPr>
        <w:pStyle w:val="CommentText"/>
      </w:pPr>
      <w:r>
        <w:rPr>
          <w:rStyle w:val="CommentReference"/>
        </w:rPr>
        <w:annotationRef/>
      </w:r>
      <w:r w:rsidR="009B6728">
        <w:rPr>
          <w:color w:val="242424"/>
          <w:highlight w:val="white"/>
        </w:rPr>
        <w:t xml:space="preserve">Lebih fokus pada masalah spesifik yang ingin dipecahkan oleh penelitian ini, yaitu kekuatan rangka gokart, untuk memberikan konteks yang lebih jelas. Jelaskan lebih lanjut mengapa penelitian ini penting dan bagaimana hasilnya dapat berkontribusi pada pengembangan kendaraan listrik di Indonesia. </w:t>
      </w:r>
    </w:p>
  </w:comment>
  <w:comment w:id="2" w:author="REVIEWER" w:date="2025-09-28T06:06:00Z" w:initials="R">
    <w:p w14:paraId="3713EB0B" w14:textId="77777777" w:rsidR="00136072" w:rsidRDefault="00136072" w:rsidP="00136072">
      <w:pPr>
        <w:pStyle w:val="CommentText"/>
      </w:pPr>
      <w:r>
        <w:rPr>
          <w:rStyle w:val="CommentReference"/>
        </w:rPr>
        <w:annotationRef/>
      </w:r>
      <w:r>
        <w:rPr>
          <w:color w:val="242424"/>
          <w:highlight w:val="white"/>
        </w:rPr>
        <w:t>Tambahkan lebih banyak detail tentang bagaimana data dikumpulkan dan dianalisis untuk memberikan gambaran yang lebih jelas tentang validitas dan reliabilitas metode yang digunakan.</w:t>
      </w:r>
      <w:r>
        <w:t xml:space="preserve"> </w:t>
      </w:r>
      <w:r>
        <w:rPr>
          <w:color w:val="242424"/>
          <w:highlight w:val="white"/>
        </w:rPr>
        <w:t>Pertimbangkan untuk menambahkan diagram atau gambar yang menggambarkan langkah-langkah analisis menggunakan SolidWorks 2019 untuk membantu pembaca memahami proses penelitian.</w:t>
      </w:r>
      <w:r>
        <w:t xml:space="preserve"> </w:t>
      </w:r>
    </w:p>
  </w:comment>
  <w:comment w:id="3" w:author="REVIEWER" w:date="2025-09-28T06:06:00Z" w:initials="R">
    <w:p w14:paraId="749BFA6A" w14:textId="77777777" w:rsidR="00136072" w:rsidRDefault="00136072" w:rsidP="00136072">
      <w:pPr>
        <w:pStyle w:val="CommentText"/>
      </w:pPr>
      <w:r>
        <w:rPr>
          <w:rStyle w:val="CommentReference"/>
        </w:rPr>
        <w:annotationRef/>
      </w:r>
      <w:r>
        <w:rPr>
          <w:color w:val="242424"/>
          <w:highlight w:val="white"/>
        </w:rPr>
        <w:t>Lebih fokus pada interpretasi hasil dan implikasinya terhadap desain rangka gokart. Jelaskan apa arti dari tegangan, regangan, dan faktor keamanan yang diperoleh.</w:t>
      </w:r>
      <w:r>
        <w:t xml:space="preserve"> </w:t>
      </w:r>
      <w:r>
        <w:rPr>
          <w:color w:val="242424"/>
          <w:highlight w:val="white"/>
        </w:rPr>
        <w:t>Pastikan setiap hasil yang disajikan dikaitkan kembali dengan tujuan penelitian untuk menunjukkan bagaimana hasil tersebut mendukung atau menolak hipotesis awal.</w:t>
      </w:r>
      <w:r>
        <w:t xml:space="preserve"> </w:t>
      </w:r>
    </w:p>
  </w:comment>
  <w:comment w:id="4" w:author="REVIEWER" w:date="2025-09-28T06:06:00Z" w:initials="R">
    <w:p w14:paraId="18684F0F" w14:textId="77777777" w:rsidR="00BC77DD" w:rsidRDefault="00BC77DD" w:rsidP="00BC77DD">
      <w:pPr>
        <w:pStyle w:val="CommentText"/>
      </w:pPr>
      <w:r>
        <w:rPr>
          <w:rStyle w:val="CommentReference"/>
        </w:rPr>
        <w:annotationRef/>
      </w:r>
      <w:r>
        <w:rPr>
          <w:color w:val="242424"/>
          <w:highlight w:val="white"/>
        </w:rPr>
        <w:t>Tambahkan beberapa saran untuk penelitian lebih lanjut atau pengembangan lebih lanjut dari desain rangka. Ini akan menunjukkan bahwa penelitian Anda membuka jalan untuk studi lebih lanjut.</w:t>
      </w:r>
      <w:r>
        <w:t xml:space="preserve"> </w:t>
      </w:r>
      <w:r>
        <w:rPr>
          <w:color w:val="242424"/>
          <w:highlight w:val="white"/>
        </w:rPr>
        <w:t>Pastikan kesimpulan tetap ringkas dan jelas, merangkum hasil utama dan rekomendasi dengan baik.</w:t>
      </w:r>
      <w:r>
        <w:t xml:space="preserve"> </w:t>
      </w:r>
    </w:p>
  </w:comment>
  <w:comment w:id="5" w:author="REVIEWER" w:date="2025-09-28T06:07:00Z" w:initials="R">
    <w:p w14:paraId="42FA29B5" w14:textId="77777777" w:rsidR="00DF79AA" w:rsidRDefault="00DF79AA" w:rsidP="00DF79AA">
      <w:pPr>
        <w:pStyle w:val="CommentText"/>
      </w:pPr>
      <w:r>
        <w:rPr>
          <w:rStyle w:val="CommentReference"/>
        </w:rPr>
        <w:annotationRef/>
      </w:r>
      <w:r>
        <w:rPr>
          <w:color w:val="242424"/>
          <w:highlight w:val="white"/>
        </w:rPr>
        <w:t>Pastikan semua referensi mengikuti format yang konsisten. Misalnya, beberapa referensi mencantumkan nama penulis dengan inisial, sementara yang lain mencantumkan nama lengkap. Pilih satu format dan terapkan secara konsisten di seluruh daftar pustaka.</w:t>
      </w:r>
      <w:r>
        <w:t xml:space="preserve"> </w:t>
      </w:r>
      <w:r>
        <w:rPr>
          <w:color w:val="242424"/>
          <w:highlight w:val="white"/>
        </w:rPr>
        <w:t>Beberapa referensi mungkin memerlukan informasi tambahan seperti volume, nomor isu, halaman, atau DOI (Digital Object Identifier). Pastikan semua informasi yang diperlukan sudah lengkap.</w:t>
      </w:r>
      <w:r>
        <w:t xml:space="preserve"> </w:t>
      </w:r>
      <w:r>
        <w:rPr>
          <w:color w:val="242424"/>
          <w:highlight w:val="white"/>
        </w:rPr>
        <w:t>Susun daftar pustaka berdasarkan urutan alfabetis nama penulis untuk memudahkan pembaca dalam mencari referensi.</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C544C2" w15:done="0"/>
  <w15:commentEx w15:paraId="7B1FFCFD" w15:done="0"/>
  <w15:commentEx w15:paraId="3713EB0B" w15:done="0"/>
  <w15:commentEx w15:paraId="749BFA6A" w15:done="0"/>
  <w15:commentEx w15:paraId="18684F0F" w15:done="0"/>
  <w15:commentEx w15:paraId="42FA29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C59C0" w16cex:dateUtc="2025-09-27T23:04:00Z"/>
  <w16cex:commentExtensible w16cex:durableId="78632BB8" w16cex:dateUtc="2025-09-27T23:05:00Z"/>
  <w16cex:commentExtensible w16cex:durableId="12BE9C5C" w16cex:dateUtc="2025-09-27T23:06:00Z"/>
  <w16cex:commentExtensible w16cex:durableId="4B1760A6" w16cex:dateUtc="2025-09-27T23:06:00Z"/>
  <w16cex:commentExtensible w16cex:durableId="332B0D44" w16cex:dateUtc="2025-09-27T23:06:00Z"/>
  <w16cex:commentExtensible w16cex:durableId="32778C0A" w16cex:dateUtc="2025-09-27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C544C2" w16cid:durableId="485C59C0"/>
  <w16cid:commentId w16cid:paraId="7B1FFCFD" w16cid:durableId="78632BB8"/>
  <w16cid:commentId w16cid:paraId="3713EB0B" w16cid:durableId="12BE9C5C"/>
  <w16cid:commentId w16cid:paraId="749BFA6A" w16cid:durableId="4B1760A6"/>
  <w16cid:commentId w16cid:paraId="18684F0F" w16cid:durableId="332B0D44"/>
  <w16cid:commentId w16cid:paraId="42FA29B5" w16cid:durableId="32778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7A66" w14:textId="77777777" w:rsidR="00642B02" w:rsidRDefault="00642B02" w:rsidP="00B424C5">
      <w:pPr>
        <w:spacing w:after="0" w:line="240" w:lineRule="auto"/>
      </w:pPr>
      <w:r>
        <w:separator/>
      </w:r>
    </w:p>
  </w:endnote>
  <w:endnote w:type="continuationSeparator" w:id="0">
    <w:p w14:paraId="2946FA14" w14:textId="77777777" w:rsidR="00642B02" w:rsidRDefault="00642B02" w:rsidP="00B424C5">
      <w:pPr>
        <w:spacing w:after="0" w:line="240" w:lineRule="auto"/>
      </w:pPr>
      <w:r>
        <w:continuationSeparator/>
      </w:r>
    </w:p>
  </w:endnote>
  <w:endnote w:type="continuationNotice" w:id="1">
    <w:p w14:paraId="1C9D5BC8" w14:textId="77777777" w:rsidR="00642B02" w:rsidRDefault="00642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776195"/>
      <w:docPartObj>
        <w:docPartGallery w:val="Page Numbers (Bottom of Page)"/>
        <w:docPartUnique/>
      </w:docPartObj>
    </w:sdtPr>
    <w:sdtEndPr>
      <w:rPr>
        <w:noProof/>
      </w:rPr>
    </w:sdtEndPr>
    <w:sdtContent>
      <w:p w14:paraId="117871AD" w14:textId="26C4DBB8" w:rsidR="00F803BA" w:rsidRDefault="00F803BA">
        <w:pPr>
          <w:pStyle w:val="Footer"/>
          <w:jc w:val="right"/>
        </w:pPr>
        <w:r>
          <w:fldChar w:fldCharType="begin"/>
        </w:r>
        <w:r>
          <w:instrText xml:space="preserve"> PAGE   \* MERGEFORMAT </w:instrText>
        </w:r>
        <w:r>
          <w:fldChar w:fldCharType="separate"/>
        </w:r>
        <w:r w:rsidR="004F5968">
          <w:rPr>
            <w:noProof/>
          </w:rPr>
          <w:t>6</w:t>
        </w:r>
        <w:r>
          <w:rPr>
            <w:noProof/>
          </w:rPr>
          <w:fldChar w:fldCharType="end"/>
        </w:r>
      </w:p>
    </w:sdtContent>
  </w:sdt>
  <w:p w14:paraId="54ADA934" w14:textId="77777777" w:rsidR="00F803BA" w:rsidRDefault="00F8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2E5B" w14:textId="77777777" w:rsidR="00642B02" w:rsidRDefault="00642B02" w:rsidP="00B424C5">
      <w:pPr>
        <w:spacing w:after="0" w:line="240" w:lineRule="auto"/>
      </w:pPr>
      <w:r>
        <w:separator/>
      </w:r>
    </w:p>
  </w:footnote>
  <w:footnote w:type="continuationSeparator" w:id="0">
    <w:p w14:paraId="06EA224E" w14:textId="77777777" w:rsidR="00642B02" w:rsidRDefault="00642B02" w:rsidP="00B424C5">
      <w:pPr>
        <w:spacing w:after="0" w:line="240" w:lineRule="auto"/>
      </w:pPr>
      <w:r>
        <w:continuationSeparator/>
      </w:r>
    </w:p>
  </w:footnote>
  <w:footnote w:type="continuationNotice" w:id="1">
    <w:p w14:paraId="3932A007" w14:textId="77777777" w:rsidR="00642B02" w:rsidRDefault="00642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1F77" w14:textId="29047C37" w:rsidR="0084717C" w:rsidRDefault="002B0934" w:rsidP="00A412AD">
    <w:pPr>
      <w:spacing w:after="0"/>
      <w:rPr>
        <w:rFonts w:asciiTheme="majorHAnsi" w:hAnsiTheme="majorHAnsi" w:cs="Times New Roman"/>
        <w:sz w:val="24"/>
        <w:szCs w:val="24"/>
        <w:lang w:val="pt-BR"/>
      </w:rPr>
    </w:pPr>
    <w:r w:rsidRPr="002B0934">
      <w:rPr>
        <w:rFonts w:asciiTheme="majorHAnsi" w:hAnsiTheme="majorHAnsi" w:cs="Times New Roman"/>
        <w:noProof/>
        <w:sz w:val="24"/>
        <w:szCs w:val="24"/>
        <w:lang w:val="en-US" w:eastAsia="en-US"/>
      </w:rPr>
      <w:drawing>
        <wp:anchor distT="0" distB="0" distL="114300" distR="114300" simplePos="0" relativeHeight="251658240" behindDoc="1" locked="0" layoutInCell="1" allowOverlap="1" wp14:anchorId="2C1E25D8" wp14:editId="22055936">
          <wp:simplePos x="0" y="0"/>
          <wp:positionH relativeFrom="column">
            <wp:posOffset>0</wp:posOffset>
          </wp:positionH>
          <wp:positionV relativeFrom="paragraph">
            <wp:posOffset>-143301</wp:posOffset>
          </wp:positionV>
          <wp:extent cx="5946500" cy="870374"/>
          <wp:effectExtent l="0" t="0" r="0" b="6350"/>
          <wp:wrapNone/>
          <wp:docPr id="1230285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85871" name=""/>
                  <pic:cNvPicPr/>
                </pic:nvPicPr>
                <pic:blipFill>
                  <a:blip r:embed="rId1">
                    <a:extLst>
                      <a:ext uri="{28A0092B-C50C-407E-A947-70E740481C1C}">
                        <a14:useLocalDpi xmlns:a14="http://schemas.microsoft.com/office/drawing/2010/main" val="0"/>
                      </a:ext>
                    </a:extLst>
                  </a:blip>
                  <a:stretch>
                    <a:fillRect/>
                  </a:stretch>
                </pic:blipFill>
                <pic:spPr>
                  <a:xfrm>
                    <a:off x="0" y="0"/>
                    <a:ext cx="5964361" cy="872988"/>
                  </a:xfrm>
                  <a:prstGeom prst="rect">
                    <a:avLst/>
                  </a:prstGeom>
                </pic:spPr>
              </pic:pic>
            </a:graphicData>
          </a:graphic>
          <wp14:sizeRelH relativeFrom="margin">
            <wp14:pctWidth>0</wp14:pctWidth>
          </wp14:sizeRelH>
          <wp14:sizeRelV relativeFrom="margin">
            <wp14:pctHeight>0</wp14:pctHeight>
          </wp14:sizeRelV>
        </wp:anchor>
      </w:drawing>
    </w:r>
  </w:p>
  <w:p w14:paraId="31D9DB04" w14:textId="1FB37FC5" w:rsidR="0084717C" w:rsidRDefault="002B0934" w:rsidP="00A412AD">
    <w:pPr>
      <w:spacing w:after="0"/>
      <w:rPr>
        <w:rFonts w:asciiTheme="majorHAnsi" w:hAnsiTheme="majorHAnsi" w:cs="Times New Roman"/>
        <w:sz w:val="24"/>
        <w:szCs w:val="24"/>
        <w:lang w:val="pt-BR"/>
      </w:rPr>
    </w:pPr>
    <w:r w:rsidRPr="002B0934">
      <w:rPr>
        <w:rFonts w:asciiTheme="majorHAnsi" w:hAnsiTheme="majorHAnsi" w:cs="Times New Roman"/>
        <w:noProof/>
        <w:sz w:val="24"/>
        <w:szCs w:val="24"/>
        <w:lang w:val="en-US" w:eastAsia="en-US"/>
      </w:rPr>
      <mc:AlternateContent>
        <mc:Choice Requires="wps">
          <w:drawing>
            <wp:anchor distT="45720" distB="45720" distL="114300" distR="114300" simplePos="0" relativeHeight="251660288" behindDoc="0" locked="0" layoutInCell="1" allowOverlap="1" wp14:anchorId="75BCF4EF" wp14:editId="16E55FAC">
              <wp:simplePos x="0" y="0"/>
              <wp:positionH relativeFrom="column">
                <wp:posOffset>914400</wp:posOffset>
              </wp:positionH>
              <wp:positionV relativeFrom="paragraph">
                <wp:posOffset>147320</wp:posOffset>
              </wp:positionV>
              <wp:extent cx="3277870" cy="379095"/>
              <wp:effectExtent l="0" t="0" r="0" b="1905"/>
              <wp:wrapSquare wrapText="bothSides"/>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379095"/>
                      </a:xfrm>
                      <a:prstGeom prst="rect">
                        <a:avLst/>
                      </a:prstGeom>
                      <a:noFill/>
                      <a:ln w="9525">
                        <a:noFill/>
                        <a:miter lim="800000"/>
                        <a:headEnd/>
                        <a:tailEnd/>
                      </a:ln>
                    </wps:spPr>
                    <wps:txbx>
                      <w:txbxContent>
                        <w:p w14:paraId="21EEE700" w14:textId="5B33E728" w:rsidR="002B0934" w:rsidRPr="00AF1A19" w:rsidRDefault="002B0934" w:rsidP="002B0934">
                          <w:pPr>
                            <w:spacing w:after="0" w:line="240" w:lineRule="auto"/>
                            <w:jc w:val="center"/>
                            <w:rPr>
                              <w:rFonts w:ascii="Arial Black" w:hAnsi="Arial Black" w:cs="Times New Roman"/>
                              <w:color w:val="FFCB25"/>
                              <w:sz w:val="14"/>
                              <w:szCs w:val="14"/>
                              <w:lang w:val="pt-BR"/>
                            </w:rPr>
                          </w:pPr>
                          <w:r w:rsidRPr="00AF1A19">
                            <w:rPr>
                              <w:rFonts w:ascii="Arial Black" w:hAnsi="Arial Black" w:cs="Times New Roman"/>
                              <w:color w:val="FFCB25"/>
                              <w:sz w:val="14"/>
                              <w:szCs w:val="14"/>
                              <w:lang w:val="pt-BR"/>
                            </w:rPr>
                            <w:t>Vol. 05, No. 1, Juni 2024</w:t>
                          </w:r>
                        </w:p>
                        <w:p w14:paraId="2B96E432" w14:textId="1E451499" w:rsidR="002B0934" w:rsidRPr="00AF1A19" w:rsidRDefault="002B0934" w:rsidP="002B0934">
                          <w:pPr>
                            <w:spacing w:line="240" w:lineRule="auto"/>
                            <w:jc w:val="center"/>
                            <w:rPr>
                              <w:rFonts w:ascii="Arial Black" w:hAnsi="Arial Black"/>
                              <w:color w:val="FFCB25"/>
                              <w:sz w:val="12"/>
                              <w:szCs w:val="12"/>
                              <w:lang w:val="pt-BR"/>
                            </w:rPr>
                          </w:pPr>
                          <w:hyperlink r:id="rId2" w:history="1">
                            <w:r w:rsidRPr="00AF1A19">
                              <w:rPr>
                                <w:rStyle w:val="Hyperlink"/>
                                <w:rFonts w:ascii="Arial Black" w:hAnsi="Arial Black" w:cs="Times New Roman"/>
                                <w:color w:val="FFCB25"/>
                                <w:sz w:val="14"/>
                                <w:szCs w:val="14"/>
                                <w:lang w:val="pt-BR"/>
                              </w:rPr>
                              <w:t>https://journal.upy.ac.id/index.php/jatve/index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CF4EF" id="_x0000_t202" coordsize="21600,21600" o:spt="202" path="m,l,21600r21600,l21600,xe">
              <v:stroke joinstyle="miter"/>
              <v:path gradientshapeok="t" o:connecttype="rect"/>
            </v:shapetype>
            <v:shape id="Kotak Teks 2" o:spid="_x0000_s1027" type="#_x0000_t202" style="position:absolute;margin-left:1in;margin-top:11.6pt;width:258.1pt;height:29.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" filled="f" stroked="f">
              <v:textbox>
                <w:txbxContent>
                  <w:p w14:paraId="21EEE700" w14:textId="5B33E728" w:rsidR="002B0934" w:rsidRPr="00AF1A19" w:rsidRDefault="002B0934" w:rsidP="002B0934">
                    <w:pPr>
                      <w:spacing w:after="0" w:line="240" w:lineRule="auto"/>
                      <w:jc w:val="center"/>
                      <w:rPr>
                        <w:rFonts w:ascii="Arial Black" w:hAnsi="Arial Black" w:cs="Times New Roman"/>
                        <w:color w:val="FFCB25"/>
                        <w:sz w:val="14"/>
                        <w:szCs w:val="14"/>
                        <w:lang w:val="pt-BR"/>
                      </w:rPr>
                    </w:pPr>
                    <w:r w:rsidRPr="00AF1A19">
                      <w:rPr>
                        <w:rFonts w:ascii="Arial Black" w:hAnsi="Arial Black" w:cs="Times New Roman"/>
                        <w:color w:val="FFCB25"/>
                        <w:sz w:val="14"/>
                        <w:szCs w:val="14"/>
                        <w:lang w:val="pt-BR"/>
                      </w:rPr>
                      <w:t>Vol. 05, No. 1, Juni 2024</w:t>
                    </w:r>
                  </w:p>
                  <w:p w14:paraId="2B96E432" w14:textId="1E451499" w:rsidR="002B0934" w:rsidRPr="00AF1A19" w:rsidRDefault="002B0934" w:rsidP="002B0934">
                    <w:pPr>
                      <w:spacing w:line="240" w:lineRule="auto"/>
                      <w:jc w:val="center"/>
                      <w:rPr>
                        <w:rFonts w:ascii="Arial Black" w:hAnsi="Arial Black"/>
                        <w:color w:val="FFCB25"/>
                        <w:sz w:val="12"/>
                        <w:szCs w:val="12"/>
                        <w:lang w:val="pt-BR"/>
                      </w:rPr>
                    </w:pPr>
                    <w:hyperlink r:id="rId3" w:history="1">
                      <w:r w:rsidRPr="00AF1A19">
                        <w:rPr>
                          <w:rStyle w:val="Hyperlink"/>
                          <w:rFonts w:ascii="Arial Black" w:hAnsi="Arial Black" w:cs="Times New Roman"/>
                          <w:color w:val="FFCB25"/>
                          <w:sz w:val="14"/>
                          <w:szCs w:val="14"/>
                          <w:lang w:val="pt-BR"/>
                        </w:rPr>
                        <w:t>https://journal.upy.ac.id/index.php/jatve/index</w:t>
                      </w:r>
                    </w:hyperlink>
                  </w:p>
                </w:txbxContent>
              </v:textbox>
              <w10:wrap type="square"/>
            </v:shape>
          </w:pict>
        </mc:Fallback>
      </mc:AlternateContent>
    </w:r>
  </w:p>
  <w:p w14:paraId="4B9E01E1" w14:textId="44BB86A3" w:rsidR="0084717C" w:rsidRDefault="0084717C" w:rsidP="00A412AD">
    <w:pPr>
      <w:spacing w:after="0"/>
      <w:rPr>
        <w:rFonts w:asciiTheme="majorHAnsi" w:hAnsiTheme="majorHAnsi" w:cs="Times New Roman"/>
        <w:sz w:val="24"/>
        <w:szCs w:val="24"/>
        <w:lang w:val="pt-BR"/>
      </w:rPr>
    </w:pPr>
  </w:p>
  <w:p w14:paraId="2BDBBC9C" w14:textId="2B0952A0" w:rsidR="006779C1" w:rsidRPr="001C1378" w:rsidRDefault="006779C1" w:rsidP="004300C7">
    <w:pPr>
      <w:spacing w:after="0"/>
      <w:rPr>
        <w:rFonts w:asciiTheme="majorHAnsi" w:hAnsiTheme="majorHAnsi" w:cs="Times New Roman"/>
        <w:sz w:val="24"/>
        <w:szCs w:val="24"/>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3DA6"/>
    <w:multiLevelType w:val="hybridMultilevel"/>
    <w:tmpl w:val="D96A67FA"/>
    <w:lvl w:ilvl="0" w:tplc="80FA821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3B3B71"/>
    <w:multiLevelType w:val="hybridMultilevel"/>
    <w:tmpl w:val="FDAC7912"/>
    <w:lvl w:ilvl="0" w:tplc="8FFADA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EC94DBC"/>
    <w:multiLevelType w:val="hybridMultilevel"/>
    <w:tmpl w:val="AE20A7C0"/>
    <w:lvl w:ilvl="0" w:tplc="C244337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BB75F79"/>
    <w:multiLevelType w:val="hybridMultilevel"/>
    <w:tmpl w:val="83EC5586"/>
    <w:lvl w:ilvl="0" w:tplc="0409000F">
      <w:start w:val="1"/>
      <w:numFmt w:val="decimal"/>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45A81"/>
    <w:multiLevelType w:val="hybridMultilevel"/>
    <w:tmpl w:val="A756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482167">
    <w:abstractNumId w:val="0"/>
  </w:num>
  <w:num w:numId="2" w16cid:durableId="1882740106">
    <w:abstractNumId w:val="4"/>
  </w:num>
  <w:num w:numId="3" w16cid:durableId="428624762">
    <w:abstractNumId w:val="1"/>
  </w:num>
  <w:num w:numId="4" w16cid:durableId="1482622684">
    <w:abstractNumId w:val="2"/>
  </w:num>
  <w:num w:numId="5" w16cid:durableId="16057293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MjSwNDaytLCwtDRQ0lEKTi0uzszPAykwrAUAX6tkkSwAAAA="/>
  </w:docVars>
  <w:rsids>
    <w:rsidRoot w:val="00985053"/>
    <w:rsid w:val="00013451"/>
    <w:rsid w:val="00026851"/>
    <w:rsid w:val="00046C7D"/>
    <w:rsid w:val="00053DB4"/>
    <w:rsid w:val="00063BAE"/>
    <w:rsid w:val="00070826"/>
    <w:rsid w:val="00093428"/>
    <w:rsid w:val="000A173E"/>
    <w:rsid w:val="000B70FE"/>
    <w:rsid w:val="000C0D72"/>
    <w:rsid w:val="000C51F5"/>
    <w:rsid w:val="000D1EB2"/>
    <w:rsid w:val="000D44C4"/>
    <w:rsid w:val="000D5227"/>
    <w:rsid w:val="000D6DF9"/>
    <w:rsid w:val="000F614B"/>
    <w:rsid w:val="00114B1D"/>
    <w:rsid w:val="00136072"/>
    <w:rsid w:val="00176386"/>
    <w:rsid w:val="00185AF4"/>
    <w:rsid w:val="00186E15"/>
    <w:rsid w:val="00191D0A"/>
    <w:rsid w:val="0019679E"/>
    <w:rsid w:val="00196B4D"/>
    <w:rsid w:val="001A3706"/>
    <w:rsid w:val="001A69C7"/>
    <w:rsid w:val="001C1378"/>
    <w:rsid w:val="001E3AD7"/>
    <w:rsid w:val="001F1283"/>
    <w:rsid w:val="002030E9"/>
    <w:rsid w:val="00220C7D"/>
    <w:rsid w:val="00223D2C"/>
    <w:rsid w:val="002659AA"/>
    <w:rsid w:val="00284206"/>
    <w:rsid w:val="002B0934"/>
    <w:rsid w:val="002C4351"/>
    <w:rsid w:val="002D18D7"/>
    <w:rsid w:val="002E24FD"/>
    <w:rsid w:val="002F1A8B"/>
    <w:rsid w:val="003268EA"/>
    <w:rsid w:val="00327094"/>
    <w:rsid w:val="00345D7B"/>
    <w:rsid w:val="00360C77"/>
    <w:rsid w:val="00365A23"/>
    <w:rsid w:val="00374837"/>
    <w:rsid w:val="003C0083"/>
    <w:rsid w:val="003C6A3C"/>
    <w:rsid w:val="004300C7"/>
    <w:rsid w:val="004668E0"/>
    <w:rsid w:val="0047075C"/>
    <w:rsid w:val="00472E81"/>
    <w:rsid w:val="004A46FB"/>
    <w:rsid w:val="004D22D1"/>
    <w:rsid w:val="004D47FB"/>
    <w:rsid w:val="004E1BAE"/>
    <w:rsid w:val="004F5968"/>
    <w:rsid w:val="005168E9"/>
    <w:rsid w:val="005529BB"/>
    <w:rsid w:val="005541A1"/>
    <w:rsid w:val="00574F85"/>
    <w:rsid w:val="005834C5"/>
    <w:rsid w:val="0059469A"/>
    <w:rsid w:val="0059660F"/>
    <w:rsid w:val="005A0247"/>
    <w:rsid w:val="005A3816"/>
    <w:rsid w:val="005B416A"/>
    <w:rsid w:val="006206E1"/>
    <w:rsid w:val="00622296"/>
    <w:rsid w:val="00642B02"/>
    <w:rsid w:val="00666B26"/>
    <w:rsid w:val="006779C1"/>
    <w:rsid w:val="00687A44"/>
    <w:rsid w:val="00693E8D"/>
    <w:rsid w:val="006D3485"/>
    <w:rsid w:val="00711BE6"/>
    <w:rsid w:val="00724727"/>
    <w:rsid w:val="007362E5"/>
    <w:rsid w:val="0075535E"/>
    <w:rsid w:val="00792C34"/>
    <w:rsid w:val="007C7C40"/>
    <w:rsid w:val="007E474B"/>
    <w:rsid w:val="00801A6B"/>
    <w:rsid w:val="00802D04"/>
    <w:rsid w:val="00810399"/>
    <w:rsid w:val="00834281"/>
    <w:rsid w:val="00840C96"/>
    <w:rsid w:val="00846E55"/>
    <w:rsid w:val="0084717C"/>
    <w:rsid w:val="00850775"/>
    <w:rsid w:val="00895735"/>
    <w:rsid w:val="008B2FF2"/>
    <w:rsid w:val="008B66F4"/>
    <w:rsid w:val="008C0763"/>
    <w:rsid w:val="008D4CEF"/>
    <w:rsid w:val="00900EDB"/>
    <w:rsid w:val="0091201A"/>
    <w:rsid w:val="00937D5B"/>
    <w:rsid w:val="009445EE"/>
    <w:rsid w:val="00977C99"/>
    <w:rsid w:val="00985053"/>
    <w:rsid w:val="009B59E7"/>
    <w:rsid w:val="009B6728"/>
    <w:rsid w:val="009B7996"/>
    <w:rsid w:val="009C37EA"/>
    <w:rsid w:val="009E762D"/>
    <w:rsid w:val="00A15EC9"/>
    <w:rsid w:val="00A412AD"/>
    <w:rsid w:val="00A565ED"/>
    <w:rsid w:val="00A676CF"/>
    <w:rsid w:val="00A90766"/>
    <w:rsid w:val="00A92D99"/>
    <w:rsid w:val="00A9774E"/>
    <w:rsid w:val="00AB169F"/>
    <w:rsid w:val="00AB7123"/>
    <w:rsid w:val="00AD4ECF"/>
    <w:rsid w:val="00AD61BA"/>
    <w:rsid w:val="00AF1A19"/>
    <w:rsid w:val="00AF491B"/>
    <w:rsid w:val="00B06FEE"/>
    <w:rsid w:val="00B07074"/>
    <w:rsid w:val="00B25FD4"/>
    <w:rsid w:val="00B424C5"/>
    <w:rsid w:val="00B42F76"/>
    <w:rsid w:val="00B65028"/>
    <w:rsid w:val="00B812C8"/>
    <w:rsid w:val="00B8498C"/>
    <w:rsid w:val="00B85FB3"/>
    <w:rsid w:val="00BA348F"/>
    <w:rsid w:val="00BC77DD"/>
    <w:rsid w:val="00BE61AF"/>
    <w:rsid w:val="00C109E9"/>
    <w:rsid w:val="00C11E30"/>
    <w:rsid w:val="00C229E8"/>
    <w:rsid w:val="00C323C1"/>
    <w:rsid w:val="00C33012"/>
    <w:rsid w:val="00C353EE"/>
    <w:rsid w:val="00C35E57"/>
    <w:rsid w:val="00C51A1A"/>
    <w:rsid w:val="00C56BC3"/>
    <w:rsid w:val="00CA63E2"/>
    <w:rsid w:val="00CB7185"/>
    <w:rsid w:val="00CF7D31"/>
    <w:rsid w:val="00D14B51"/>
    <w:rsid w:val="00D17271"/>
    <w:rsid w:val="00D36D4B"/>
    <w:rsid w:val="00D82788"/>
    <w:rsid w:val="00D9629D"/>
    <w:rsid w:val="00DB3D72"/>
    <w:rsid w:val="00DF2865"/>
    <w:rsid w:val="00DF79AA"/>
    <w:rsid w:val="00E117FC"/>
    <w:rsid w:val="00E20602"/>
    <w:rsid w:val="00E42470"/>
    <w:rsid w:val="00E443DD"/>
    <w:rsid w:val="00E85E13"/>
    <w:rsid w:val="00EB5BFE"/>
    <w:rsid w:val="00EF2E89"/>
    <w:rsid w:val="00EF447E"/>
    <w:rsid w:val="00F31489"/>
    <w:rsid w:val="00F553F0"/>
    <w:rsid w:val="00F60BC1"/>
    <w:rsid w:val="00F803BA"/>
    <w:rsid w:val="00FA1951"/>
    <w:rsid w:val="00FE1B77"/>
    <w:rsid w:val="00FE5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CEF2A"/>
  <w15:docId w15:val="{4826EBF3-8B96-48C9-98D6-F465FC93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68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50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5053"/>
    <w:rPr>
      <w:color w:val="0000FF"/>
      <w:u w:val="single"/>
    </w:rPr>
  </w:style>
  <w:style w:type="character" w:customStyle="1" w:styleId="apple-tab-span">
    <w:name w:val="apple-tab-span"/>
    <w:basedOn w:val="DefaultParagraphFont"/>
    <w:rsid w:val="00985053"/>
  </w:style>
  <w:style w:type="paragraph" w:styleId="BalloonText">
    <w:name w:val="Balloon Text"/>
    <w:basedOn w:val="Normal"/>
    <w:link w:val="BalloonTextChar"/>
    <w:uiPriority w:val="99"/>
    <w:semiHidden/>
    <w:unhideWhenUsed/>
    <w:rsid w:val="0098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053"/>
    <w:rPr>
      <w:rFonts w:ascii="Tahoma" w:hAnsi="Tahoma" w:cs="Tahoma"/>
      <w:sz w:val="16"/>
      <w:szCs w:val="16"/>
    </w:rPr>
  </w:style>
  <w:style w:type="table" w:styleId="TableGrid">
    <w:name w:val="Table Grid"/>
    <w:basedOn w:val="TableNormal"/>
    <w:uiPriority w:val="39"/>
    <w:rsid w:val="000D52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0D5227"/>
    <w:rPr>
      <w:b/>
      <w:bCs/>
    </w:rPr>
  </w:style>
  <w:style w:type="paragraph" w:customStyle="1" w:styleId="HEPIREFERENCES">
    <w:name w:val="HEPI_REFERENCES"/>
    <w:basedOn w:val="Normal"/>
    <w:rsid w:val="000D5227"/>
    <w:pPr>
      <w:spacing w:after="120" w:line="240" w:lineRule="auto"/>
      <w:ind w:left="567" w:hanging="567"/>
    </w:pPr>
    <w:rPr>
      <w:rFonts w:ascii="Garamond" w:eastAsia="Calibri" w:hAnsi="Garamond" w:cs="Times New Roman"/>
      <w:sz w:val="24"/>
      <w:lang w:val="id-ID"/>
    </w:rPr>
  </w:style>
  <w:style w:type="paragraph" w:styleId="Header">
    <w:name w:val="header"/>
    <w:basedOn w:val="Normal"/>
    <w:link w:val="HeaderChar"/>
    <w:uiPriority w:val="99"/>
    <w:unhideWhenUsed/>
    <w:rsid w:val="00B4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4C5"/>
  </w:style>
  <w:style w:type="paragraph" w:styleId="Footer">
    <w:name w:val="footer"/>
    <w:basedOn w:val="Normal"/>
    <w:link w:val="FooterChar"/>
    <w:uiPriority w:val="99"/>
    <w:unhideWhenUsed/>
    <w:rsid w:val="00B4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4C5"/>
  </w:style>
  <w:style w:type="character" w:customStyle="1" w:styleId="Heading1Char">
    <w:name w:val="Heading 1 Char"/>
    <w:basedOn w:val="DefaultParagraphFont"/>
    <w:link w:val="Heading1"/>
    <w:uiPriority w:val="9"/>
    <w:rsid w:val="003268EA"/>
    <w:rPr>
      <w:rFonts w:ascii="Times New Roman" w:eastAsia="Times New Roman" w:hAnsi="Times New Roman" w:cs="Times New Roman"/>
      <w:b/>
      <w:bCs/>
      <w:kern w:val="36"/>
      <w:sz w:val="48"/>
      <w:szCs w:val="48"/>
    </w:rPr>
  </w:style>
  <w:style w:type="character" w:styleId="PlaceholderText">
    <w:name w:val="Placeholder Text"/>
    <w:basedOn w:val="DefaultParagraphFont"/>
    <w:uiPriority w:val="99"/>
    <w:semiHidden/>
    <w:rsid w:val="002030E9"/>
    <w:rPr>
      <w:color w:val="666666"/>
    </w:rPr>
  </w:style>
  <w:style w:type="character" w:customStyle="1" w:styleId="UnresolvedMention1">
    <w:name w:val="Unresolved Mention1"/>
    <w:basedOn w:val="DefaultParagraphFont"/>
    <w:uiPriority w:val="99"/>
    <w:semiHidden/>
    <w:unhideWhenUsed/>
    <w:rsid w:val="00B25FD4"/>
    <w:rPr>
      <w:color w:val="605E5C"/>
      <w:shd w:val="clear" w:color="auto" w:fill="E1DFDD"/>
    </w:rPr>
  </w:style>
  <w:style w:type="paragraph" w:styleId="ListParagraph">
    <w:name w:val="List Paragraph"/>
    <w:basedOn w:val="Normal"/>
    <w:uiPriority w:val="34"/>
    <w:qFormat/>
    <w:rsid w:val="00327094"/>
    <w:pPr>
      <w:ind w:left="720"/>
      <w:contextualSpacing/>
    </w:pPr>
  </w:style>
  <w:style w:type="paragraph" w:styleId="Caption">
    <w:name w:val="caption"/>
    <w:basedOn w:val="Normal"/>
    <w:next w:val="Normal"/>
    <w:uiPriority w:val="35"/>
    <w:unhideWhenUsed/>
    <w:qFormat/>
    <w:rsid w:val="00DB3D72"/>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5B416A"/>
    <w:rPr>
      <w:sz w:val="16"/>
      <w:szCs w:val="16"/>
    </w:rPr>
  </w:style>
  <w:style w:type="paragraph" w:styleId="CommentText">
    <w:name w:val="annotation text"/>
    <w:basedOn w:val="Normal"/>
    <w:link w:val="CommentTextChar"/>
    <w:uiPriority w:val="99"/>
    <w:unhideWhenUsed/>
    <w:rsid w:val="005B416A"/>
    <w:pPr>
      <w:spacing w:line="240" w:lineRule="auto"/>
    </w:pPr>
    <w:rPr>
      <w:sz w:val="20"/>
      <w:szCs w:val="20"/>
    </w:rPr>
  </w:style>
  <w:style w:type="character" w:customStyle="1" w:styleId="CommentTextChar">
    <w:name w:val="Comment Text Char"/>
    <w:basedOn w:val="DefaultParagraphFont"/>
    <w:link w:val="CommentText"/>
    <w:uiPriority w:val="99"/>
    <w:rsid w:val="005B416A"/>
    <w:rPr>
      <w:sz w:val="20"/>
      <w:szCs w:val="20"/>
    </w:rPr>
  </w:style>
  <w:style w:type="paragraph" w:styleId="CommentSubject">
    <w:name w:val="annotation subject"/>
    <w:basedOn w:val="CommentText"/>
    <w:next w:val="CommentText"/>
    <w:link w:val="CommentSubjectChar"/>
    <w:uiPriority w:val="99"/>
    <w:semiHidden/>
    <w:unhideWhenUsed/>
    <w:rsid w:val="005B416A"/>
    <w:rPr>
      <w:b/>
      <w:bCs/>
    </w:rPr>
  </w:style>
  <w:style w:type="character" w:customStyle="1" w:styleId="CommentSubjectChar">
    <w:name w:val="Comment Subject Char"/>
    <w:basedOn w:val="CommentTextChar"/>
    <w:link w:val="CommentSubject"/>
    <w:uiPriority w:val="99"/>
    <w:semiHidden/>
    <w:rsid w:val="005B41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8001">
      <w:bodyDiv w:val="1"/>
      <w:marLeft w:val="0"/>
      <w:marRight w:val="0"/>
      <w:marTop w:val="0"/>
      <w:marBottom w:val="0"/>
      <w:divBdr>
        <w:top w:val="none" w:sz="0" w:space="0" w:color="auto"/>
        <w:left w:val="none" w:sz="0" w:space="0" w:color="auto"/>
        <w:bottom w:val="none" w:sz="0" w:space="0" w:color="auto"/>
        <w:right w:val="none" w:sz="0" w:space="0" w:color="auto"/>
      </w:divBdr>
    </w:div>
    <w:div w:id="189926261">
      <w:bodyDiv w:val="1"/>
      <w:marLeft w:val="0"/>
      <w:marRight w:val="0"/>
      <w:marTop w:val="0"/>
      <w:marBottom w:val="0"/>
      <w:divBdr>
        <w:top w:val="none" w:sz="0" w:space="0" w:color="auto"/>
        <w:left w:val="none" w:sz="0" w:space="0" w:color="auto"/>
        <w:bottom w:val="none" w:sz="0" w:space="0" w:color="auto"/>
        <w:right w:val="none" w:sz="0" w:space="0" w:color="auto"/>
      </w:divBdr>
    </w:div>
    <w:div w:id="323124455">
      <w:bodyDiv w:val="1"/>
      <w:marLeft w:val="0"/>
      <w:marRight w:val="0"/>
      <w:marTop w:val="0"/>
      <w:marBottom w:val="0"/>
      <w:divBdr>
        <w:top w:val="none" w:sz="0" w:space="0" w:color="auto"/>
        <w:left w:val="none" w:sz="0" w:space="0" w:color="auto"/>
        <w:bottom w:val="none" w:sz="0" w:space="0" w:color="auto"/>
        <w:right w:val="none" w:sz="0" w:space="0" w:color="auto"/>
      </w:divBdr>
    </w:div>
    <w:div w:id="1036154868">
      <w:bodyDiv w:val="1"/>
      <w:marLeft w:val="0"/>
      <w:marRight w:val="0"/>
      <w:marTop w:val="0"/>
      <w:marBottom w:val="0"/>
      <w:divBdr>
        <w:top w:val="none" w:sz="0" w:space="0" w:color="auto"/>
        <w:left w:val="none" w:sz="0" w:space="0" w:color="auto"/>
        <w:bottom w:val="none" w:sz="0" w:space="0" w:color="auto"/>
        <w:right w:val="none" w:sz="0" w:space="0" w:color="auto"/>
      </w:divBdr>
    </w:div>
    <w:div w:id="1353802605">
      <w:bodyDiv w:val="1"/>
      <w:marLeft w:val="0"/>
      <w:marRight w:val="0"/>
      <w:marTop w:val="0"/>
      <w:marBottom w:val="0"/>
      <w:divBdr>
        <w:top w:val="none" w:sz="0" w:space="0" w:color="auto"/>
        <w:left w:val="none" w:sz="0" w:space="0" w:color="auto"/>
        <w:bottom w:val="none" w:sz="0" w:space="0" w:color="auto"/>
        <w:right w:val="none" w:sz="0" w:space="0" w:color="auto"/>
      </w:divBdr>
    </w:div>
    <w:div w:id="1798793917">
      <w:bodyDiv w:val="1"/>
      <w:marLeft w:val="0"/>
      <w:marRight w:val="0"/>
      <w:marTop w:val="0"/>
      <w:marBottom w:val="0"/>
      <w:divBdr>
        <w:top w:val="none" w:sz="0" w:space="0" w:color="auto"/>
        <w:left w:val="none" w:sz="0" w:space="0" w:color="auto"/>
        <w:bottom w:val="none" w:sz="0" w:space="0" w:color="auto"/>
        <w:right w:val="none" w:sz="0" w:space="0" w:color="auto"/>
      </w:divBdr>
    </w:div>
    <w:div w:id="1814790001">
      <w:bodyDiv w:val="1"/>
      <w:marLeft w:val="0"/>
      <w:marRight w:val="0"/>
      <w:marTop w:val="0"/>
      <w:marBottom w:val="0"/>
      <w:divBdr>
        <w:top w:val="none" w:sz="0" w:space="0" w:color="auto"/>
        <w:left w:val="none" w:sz="0" w:space="0" w:color="auto"/>
        <w:bottom w:val="none" w:sz="0" w:space="0" w:color="auto"/>
        <w:right w:val="none" w:sz="0" w:space="0" w:color="auto"/>
      </w:divBdr>
    </w:div>
    <w:div w:id="199413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journal.upy.ac.id/index.php/jatve/index" TargetMode="External"/><Relationship Id="rId2" Type="http://schemas.openxmlformats.org/officeDocument/2006/relationships/hyperlink" Target="https://journal.upy.ac.id/index.php/jatve/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1556BB4-AA80-4C6E-9EFD-698650F0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5221</Words>
  <Characters>29765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Journal of Automotive Technology Vocational Education</vt:lpstr>
    </vt:vector>
  </TitlesOfParts>
  <Company/>
  <LinksUpToDate>false</LinksUpToDate>
  <CharactersWithSpaces>34917</CharactersWithSpaces>
  <SharedDoc>false</SharedDoc>
  <HLinks>
    <vt:vector size="12" baseType="variant">
      <vt:variant>
        <vt:i4>6684683</vt:i4>
      </vt:variant>
      <vt:variant>
        <vt:i4>0</vt:i4>
      </vt:variant>
      <vt:variant>
        <vt:i4>0</vt:i4>
      </vt:variant>
      <vt:variant>
        <vt:i4>5</vt:i4>
      </vt:variant>
      <vt:variant>
        <vt:lpwstr>mailto:penulis1@gmail.com</vt:lpwstr>
      </vt:variant>
      <vt:variant>
        <vt:lpwstr/>
      </vt:variant>
      <vt:variant>
        <vt:i4>6881401</vt:i4>
      </vt:variant>
      <vt:variant>
        <vt:i4>0</vt:i4>
      </vt:variant>
      <vt:variant>
        <vt:i4>0</vt:i4>
      </vt:variant>
      <vt:variant>
        <vt:i4>5</vt:i4>
      </vt:variant>
      <vt:variant>
        <vt:lpwstr>https://journal.upy.ac.id/index.php/jatve/index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Automotive Technology Vocational Education</dc:title>
  <dc:subject>E-ISSN : -</dc:subject>
  <dc:creator>Volume 1, No 1</dc:creator>
  <cp:keywords/>
  <dc:description/>
  <cp:lastModifiedBy>Amiruddin</cp:lastModifiedBy>
  <cp:revision>10</cp:revision>
  <cp:lastPrinted>2025-05-16T05:09:00Z</cp:lastPrinted>
  <dcterms:created xsi:type="dcterms:W3CDTF">2025-09-27T22:57:00Z</dcterms:created>
  <dcterms:modified xsi:type="dcterms:W3CDTF">2025-10-13T07:58:00Z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4e9df2c1a0bff709f3e4f47f0c14c01cfea9bcb547368241a768820b1e156b0c</vt:lpwstr>
  </property>
  <property fmtid="{D5CDD505-2E9C-101B-9397-08002B2CF9AE}" pid="3" name="Mendeley Document_1">
    <vt:lpwstr>True</vt:lpwstr>
  </property>
  <property fmtid="{D5CDD505-2E9C-101B-9397-08002B2CF9AE}" pid="4" name="Mendeley Unique User Id_1">
    <vt:lpwstr>c4a9bf97-33ae-370d-8284-a093ed8c2901</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